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C8" w:rsidRPr="009758B8" w:rsidRDefault="00B738C8" w:rsidP="00EB51C1">
      <w:pPr>
        <w:widowControl/>
        <w:tabs>
          <w:tab w:val="left" w:pos="1440"/>
          <w:tab w:val="center" w:pos="4680"/>
        </w:tabs>
        <w:jc w:val="center"/>
        <w:rPr>
          <w:rFonts w:ascii="Times New Roman" w:hAnsi="Times New Roman"/>
          <w:b/>
        </w:rPr>
      </w:pPr>
      <w:proofErr w:type="gramStart"/>
      <w:r w:rsidRPr="009758B8">
        <w:rPr>
          <w:rFonts w:ascii="Times New Roman" w:hAnsi="Times New Roman"/>
          <w:b/>
        </w:rPr>
        <w:t>RESOLUTION NO.</w:t>
      </w:r>
      <w:proofErr w:type="gramEnd"/>
      <w:r w:rsidRPr="009758B8">
        <w:rPr>
          <w:rFonts w:ascii="Times New Roman" w:hAnsi="Times New Roman"/>
          <w:b/>
        </w:rPr>
        <w:t xml:space="preserve"> </w:t>
      </w:r>
      <w:r w:rsidR="00E642C5">
        <w:rPr>
          <w:rFonts w:ascii="Times New Roman" w:hAnsi="Times New Roman"/>
          <w:b/>
        </w:rPr>
        <w:t>201</w:t>
      </w:r>
      <w:r w:rsidR="00826644">
        <w:rPr>
          <w:rFonts w:ascii="Times New Roman" w:hAnsi="Times New Roman"/>
          <w:b/>
        </w:rPr>
        <w:t>6</w:t>
      </w:r>
      <w:r w:rsidR="00AD33CA">
        <w:rPr>
          <w:rFonts w:ascii="Times New Roman" w:hAnsi="Times New Roman"/>
          <w:b/>
        </w:rPr>
        <w:t>-</w:t>
      </w:r>
      <w:r w:rsidR="004E0B64">
        <w:rPr>
          <w:rFonts w:ascii="Times New Roman" w:hAnsi="Times New Roman"/>
          <w:b/>
        </w:rPr>
        <w:t>075</w:t>
      </w:r>
    </w:p>
    <w:p w:rsidR="00B738C8" w:rsidRPr="009758B8" w:rsidRDefault="00B738C8">
      <w:pPr>
        <w:widowControl/>
        <w:tabs>
          <w:tab w:val="center" w:pos="4680"/>
        </w:tabs>
        <w:jc w:val="both"/>
        <w:rPr>
          <w:rFonts w:ascii="Times New Roman" w:hAnsi="Times New Roman"/>
          <w:b/>
        </w:rPr>
      </w:pPr>
    </w:p>
    <w:p w:rsidR="00B738C8" w:rsidRPr="00EC2CC1" w:rsidRDefault="004E6288" w:rsidP="001A0AB1">
      <w:pPr>
        <w:tabs>
          <w:tab w:val="left" w:pos="0"/>
          <w:tab w:val="left" w:pos="720"/>
          <w:tab w:val="left" w:pos="2160"/>
          <w:tab w:val="left" w:pos="2880"/>
          <w:tab w:val="left" w:pos="3600"/>
          <w:tab w:val="left" w:pos="4320"/>
          <w:tab w:val="left" w:pos="5040"/>
          <w:tab w:val="left" w:pos="5760"/>
          <w:tab w:val="left" w:pos="6480"/>
          <w:tab w:val="left" w:pos="7200"/>
        </w:tabs>
        <w:ind w:left="720" w:right="720"/>
        <w:jc w:val="both"/>
        <w:rPr>
          <w:rFonts w:ascii="Times New Roman" w:hAnsi="Times New Roman"/>
        </w:rPr>
      </w:pPr>
      <w:r w:rsidRPr="000B1661">
        <w:rPr>
          <w:rFonts w:ascii="Times New Roman" w:hAnsi="Times New Roman"/>
          <w:szCs w:val="24"/>
        </w:rPr>
        <w:t xml:space="preserve">A RESOLUTION OF THE </w:t>
      </w:r>
      <w:r w:rsidR="0002496C">
        <w:rPr>
          <w:rFonts w:ascii="Times New Roman" w:hAnsi="Times New Roman"/>
          <w:szCs w:val="24"/>
        </w:rPr>
        <w:t>CITY COMMISSION</w:t>
      </w:r>
      <w:r>
        <w:rPr>
          <w:rFonts w:ascii="Times New Roman" w:hAnsi="Times New Roman"/>
          <w:szCs w:val="24"/>
        </w:rPr>
        <w:t xml:space="preserve"> OF </w:t>
      </w:r>
      <w:r w:rsidRPr="000B1661">
        <w:rPr>
          <w:rFonts w:ascii="Times New Roman" w:hAnsi="Times New Roman"/>
          <w:szCs w:val="24"/>
        </w:rPr>
        <w:t xml:space="preserve">THE CITY OF DANIA BEACH, FLORIDA, </w:t>
      </w:r>
      <w:r w:rsidRPr="00B0485D">
        <w:rPr>
          <w:rFonts w:ascii="Times New Roman" w:hAnsi="Times New Roman"/>
        </w:rPr>
        <w:t>APPROVING THE SITE PL</w:t>
      </w:r>
      <w:r w:rsidR="00511C78" w:rsidRPr="00B0485D">
        <w:rPr>
          <w:rFonts w:ascii="Times New Roman" w:hAnsi="Times New Roman"/>
        </w:rPr>
        <w:t xml:space="preserve">AN </w:t>
      </w:r>
      <w:r w:rsidR="00511C78">
        <w:rPr>
          <w:rFonts w:ascii="Times New Roman" w:hAnsi="Times New Roman"/>
        </w:rPr>
        <w:t>(SP-</w:t>
      </w:r>
      <w:r w:rsidR="00533E55">
        <w:rPr>
          <w:rFonts w:ascii="Times New Roman" w:hAnsi="Times New Roman"/>
        </w:rPr>
        <w:t>113</w:t>
      </w:r>
      <w:r w:rsidR="00511C78">
        <w:rPr>
          <w:rFonts w:ascii="Times New Roman" w:hAnsi="Times New Roman"/>
        </w:rPr>
        <w:t>-</w:t>
      </w:r>
      <w:r w:rsidR="00206842">
        <w:rPr>
          <w:rFonts w:ascii="Times New Roman" w:hAnsi="Times New Roman"/>
        </w:rPr>
        <w:t>1</w:t>
      </w:r>
      <w:r w:rsidR="001A0AB1">
        <w:rPr>
          <w:rFonts w:ascii="Times New Roman" w:hAnsi="Times New Roman"/>
        </w:rPr>
        <w:t>5</w:t>
      </w:r>
      <w:r w:rsidR="00AD33CA">
        <w:rPr>
          <w:rFonts w:ascii="Times New Roman" w:hAnsi="Times New Roman"/>
        </w:rPr>
        <w:t>)</w:t>
      </w:r>
      <w:r w:rsidR="00164654">
        <w:rPr>
          <w:rFonts w:ascii="Times New Roman" w:hAnsi="Times New Roman"/>
        </w:rPr>
        <w:t xml:space="preserve"> </w:t>
      </w:r>
      <w:r w:rsidR="00A63978">
        <w:rPr>
          <w:rFonts w:ascii="Times New Roman" w:hAnsi="Times New Roman"/>
        </w:rPr>
        <w:t>S</w:t>
      </w:r>
      <w:r w:rsidR="0003758F" w:rsidRPr="000B1661">
        <w:rPr>
          <w:rFonts w:ascii="Times New Roman" w:hAnsi="Times New Roman"/>
          <w:bCs/>
          <w:szCs w:val="24"/>
        </w:rPr>
        <w:t>UBMITTED BY</w:t>
      </w:r>
      <w:r w:rsidR="00206842">
        <w:rPr>
          <w:rFonts w:ascii="Times New Roman" w:hAnsi="Times New Roman"/>
          <w:bCs/>
          <w:szCs w:val="24"/>
        </w:rPr>
        <w:t xml:space="preserve"> </w:t>
      </w:r>
      <w:r w:rsidR="00BA6602">
        <w:rPr>
          <w:rFonts w:ascii="Times New Roman" w:hAnsi="Times New Roman"/>
          <w:bCs/>
          <w:szCs w:val="24"/>
        </w:rPr>
        <w:t>JOSEPH DENIS</w:t>
      </w:r>
      <w:r w:rsidR="002D4A74">
        <w:rPr>
          <w:rFonts w:ascii="Times New Roman" w:hAnsi="Times New Roman"/>
          <w:bCs/>
          <w:szCs w:val="24"/>
        </w:rPr>
        <w:t xml:space="preserve"> </w:t>
      </w:r>
      <w:r w:rsidR="0003758F">
        <w:rPr>
          <w:rFonts w:ascii="Times New Roman" w:hAnsi="Times New Roman"/>
          <w:bCs/>
          <w:szCs w:val="24"/>
        </w:rPr>
        <w:t xml:space="preserve">ON BEHALF OF </w:t>
      </w:r>
      <w:r w:rsidR="001A0AB1">
        <w:rPr>
          <w:rFonts w:ascii="Times New Roman" w:hAnsi="Times New Roman"/>
          <w:bCs/>
          <w:szCs w:val="24"/>
        </w:rPr>
        <w:t>DANIA LIVE 1748, LLC FOR</w:t>
      </w:r>
      <w:r w:rsidR="0003758F" w:rsidRPr="004623D4">
        <w:rPr>
          <w:rFonts w:ascii="Times New Roman" w:hAnsi="Times New Roman"/>
          <w:bCs/>
        </w:rPr>
        <w:t xml:space="preserve"> PROPERTY</w:t>
      </w:r>
      <w:r w:rsidR="00A63978">
        <w:rPr>
          <w:rFonts w:ascii="Times New Roman" w:hAnsi="Times New Roman"/>
          <w:bCs/>
        </w:rPr>
        <w:t xml:space="preserve"> </w:t>
      </w:r>
      <w:r w:rsidR="001A0AB1" w:rsidRPr="001A0AB1">
        <w:rPr>
          <w:rFonts w:ascii="Times New Roman" w:hAnsi="Times New Roman"/>
          <w:bCs/>
        </w:rPr>
        <w:t>GENERALLY LOCATED ON THE NORTH SIDE OF STIRLING</w:t>
      </w:r>
      <w:r w:rsidR="001A0AB1">
        <w:rPr>
          <w:rFonts w:ascii="Times New Roman" w:hAnsi="Times New Roman"/>
          <w:bCs/>
        </w:rPr>
        <w:t xml:space="preserve"> </w:t>
      </w:r>
      <w:r w:rsidR="001A0AB1" w:rsidRPr="001A0AB1">
        <w:rPr>
          <w:rFonts w:ascii="Times New Roman" w:hAnsi="Times New Roman"/>
          <w:bCs/>
        </w:rPr>
        <w:t>ROAD BETWEEN BRYAN ROAD AND INTERSTATE 95 WITHIN T</w:t>
      </w:r>
      <w:r w:rsidR="006528FE">
        <w:rPr>
          <w:rFonts w:ascii="Times New Roman" w:hAnsi="Times New Roman"/>
          <w:bCs/>
        </w:rPr>
        <w:t>HE CITY OF DANIA BEACH, FLORIDA</w:t>
      </w:r>
      <w:r w:rsidR="0000060B" w:rsidRPr="0000060B">
        <w:rPr>
          <w:rFonts w:ascii="Times New Roman" w:hAnsi="Times New Roman"/>
        </w:rPr>
        <w:t>;</w:t>
      </w:r>
      <w:r w:rsidR="0000060B">
        <w:rPr>
          <w:rFonts w:ascii="Times New Roman" w:hAnsi="Times New Roman"/>
        </w:rPr>
        <w:t xml:space="preserve"> </w:t>
      </w:r>
      <w:r w:rsidR="00B0485D" w:rsidRPr="00EC2CC1">
        <w:rPr>
          <w:rFonts w:ascii="Times New Roman" w:hAnsi="Times New Roman"/>
        </w:rPr>
        <w:t>PROVIDING FOR CONFLICTS; FURTHER, PROVIDING FOR AN EFFECTIVE DATE.</w:t>
      </w:r>
    </w:p>
    <w:p w:rsidR="00B738C8" w:rsidRPr="009758B8" w:rsidRDefault="00B738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440"/>
        <w:jc w:val="both"/>
        <w:rPr>
          <w:rFonts w:ascii="Times New Roman" w:hAnsi="Times New Roman"/>
        </w:rPr>
      </w:pPr>
    </w:p>
    <w:p w:rsidR="00B738C8" w:rsidRDefault="00882D14" w:rsidP="000D5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88"/>
        <w:jc w:val="both"/>
        <w:rPr>
          <w:rFonts w:ascii="Times New Roman" w:hAnsi="Times New Roman"/>
        </w:rPr>
      </w:pPr>
      <w:r>
        <w:rPr>
          <w:rFonts w:ascii="Times New Roman" w:hAnsi="Times New Roman"/>
          <w:b/>
        </w:rPr>
        <w:tab/>
      </w:r>
      <w:r w:rsidR="00B738C8" w:rsidRPr="00F96D3C">
        <w:rPr>
          <w:rFonts w:ascii="Times New Roman" w:hAnsi="Times New Roman"/>
          <w:b/>
        </w:rPr>
        <w:t>WHEREAS,</w:t>
      </w:r>
      <w:r w:rsidR="00EE6B1E" w:rsidRPr="003640D6">
        <w:rPr>
          <w:rFonts w:ascii="Times New Roman" w:hAnsi="Times New Roman"/>
        </w:rPr>
        <w:t xml:space="preserve"> </w:t>
      </w:r>
      <w:r w:rsidR="006715C1" w:rsidRPr="003640D6">
        <w:rPr>
          <w:rFonts w:ascii="Times New Roman" w:hAnsi="Times New Roman"/>
        </w:rPr>
        <w:t>Chapter 28</w:t>
      </w:r>
      <w:r w:rsidR="00CA2310" w:rsidRPr="003640D6">
        <w:rPr>
          <w:rFonts w:ascii="Times New Roman" w:hAnsi="Times New Roman"/>
        </w:rPr>
        <w:t xml:space="preserve">, </w:t>
      </w:r>
      <w:r w:rsidR="00E9087F" w:rsidRPr="003640D6">
        <w:rPr>
          <w:rFonts w:ascii="Times New Roman" w:hAnsi="Times New Roman"/>
        </w:rPr>
        <w:t>Part 6</w:t>
      </w:r>
      <w:r w:rsidR="00CA2310" w:rsidRPr="003640D6">
        <w:rPr>
          <w:rFonts w:ascii="Times New Roman" w:hAnsi="Times New Roman"/>
        </w:rPr>
        <w:t xml:space="preserve"> of the</w:t>
      </w:r>
      <w:r w:rsidR="006715C1" w:rsidRPr="003640D6">
        <w:rPr>
          <w:rFonts w:ascii="Times New Roman" w:hAnsi="Times New Roman"/>
        </w:rPr>
        <w:t xml:space="preserve"> </w:t>
      </w:r>
      <w:r w:rsidR="00CA2310" w:rsidRPr="003640D6">
        <w:rPr>
          <w:rFonts w:ascii="Times New Roman" w:hAnsi="Times New Roman"/>
        </w:rPr>
        <w:t xml:space="preserve">Dania Beach </w:t>
      </w:r>
      <w:r w:rsidR="006715C1" w:rsidRPr="003640D6">
        <w:rPr>
          <w:rFonts w:ascii="Times New Roman" w:hAnsi="Times New Roman"/>
        </w:rPr>
        <w:t>Land Development Code</w:t>
      </w:r>
      <w:r w:rsidR="00F2546C" w:rsidRPr="003640D6">
        <w:rPr>
          <w:rFonts w:ascii="Times New Roman" w:hAnsi="Times New Roman"/>
        </w:rPr>
        <w:t xml:space="preserve"> (</w:t>
      </w:r>
      <w:r w:rsidR="008A4FC7">
        <w:rPr>
          <w:rFonts w:ascii="Times New Roman" w:hAnsi="Times New Roman"/>
        </w:rPr>
        <w:t xml:space="preserve">the </w:t>
      </w:r>
      <w:r w:rsidR="00F2546C" w:rsidRPr="003640D6">
        <w:rPr>
          <w:rFonts w:ascii="Times New Roman" w:hAnsi="Times New Roman"/>
        </w:rPr>
        <w:t>“LDC”)</w:t>
      </w:r>
      <w:r w:rsidR="006715C1" w:rsidRPr="003640D6">
        <w:rPr>
          <w:rFonts w:ascii="Times New Roman" w:hAnsi="Times New Roman"/>
        </w:rPr>
        <w:t xml:space="preserve">, </w:t>
      </w:r>
      <w:r w:rsidR="00E9087F" w:rsidRPr="003640D6">
        <w:rPr>
          <w:rFonts w:ascii="Times New Roman" w:hAnsi="Times New Roman"/>
        </w:rPr>
        <w:t>Artic</w:t>
      </w:r>
      <w:r w:rsidR="00E9087F" w:rsidRPr="0034738F">
        <w:rPr>
          <w:rFonts w:ascii="Times New Roman" w:hAnsi="Times New Roman"/>
        </w:rPr>
        <w:t>le 635</w:t>
      </w:r>
      <w:r w:rsidR="009A31C6">
        <w:rPr>
          <w:rFonts w:ascii="Times New Roman" w:hAnsi="Times New Roman"/>
        </w:rPr>
        <w:t xml:space="preserve"> </w:t>
      </w:r>
      <w:r w:rsidR="00CA2310" w:rsidRPr="003640D6">
        <w:rPr>
          <w:rFonts w:ascii="Times New Roman" w:hAnsi="Times New Roman"/>
        </w:rPr>
        <w:t>“</w:t>
      </w:r>
      <w:r w:rsidR="006715C1" w:rsidRPr="003640D6">
        <w:rPr>
          <w:rFonts w:ascii="Times New Roman" w:hAnsi="Times New Roman"/>
        </w:rPr>
        <w:t>Development Review Procedures and Requirements</w:t>
      </w:r>
      <w:r w:rsidR="009A31C6">
        <w:rPr>
          <w:rFonts w:ascii="Times New Roman" w:hAnsi="Times New Roman"/>
        </w:rPr>
        <w:t>,</w:t>
      </w:r>
      <w:r w:rsidR="00CA2310" w:rsidRPr="003640D6">
        <w:rPr>
          <w:rFonts w:ascii="Times New Roman" w:hAnsi="Times New Roman"/>
        </w:rPr>
        <w:t>”</w:t>
      </w:r>
      <w:r w:rsidR="006715C1" w:rsidRPr="003640D6">
        <w:rPr>
          <w:rFonts w:ascii="Times New Roman" w:hAnsi="Times New Roman"/>
        </w:rPr>
        <w:t xml:space="preserve"> </w:t>
      </w:r>
      <w:r w:rsidR="00BB26A9">
        <w:rPr>
          <w:rFonts w:ascii="Times New Roman" w:hAnsi="Times New Roman"/>
        </w:rPr>
        <w:t xml:space="preserve">and </w:t>
      </w:r>
      <w:r w:rsidR="009A31C6">
        <w:rPr>
          <w:rFonts w:ascii="Times New Roman" w:hAnsi="Times New Roman"/>
        </w:rPr>
        <w:t>Article 340 “Planned Mixed-Use Development District (PMUD),” Section 340-40</w:t>
      </w:r>
      <w:r w:rsidR="00BB26A9">
        <w:rPr>
          <w:rFonts w:ascii="Times New Roman" w:hAnsi="Times New Roman"/>
        </w:rPr>
        <w:t xml:space="preserve"> “Development Design Guidelines</w:t>
      </w:r>
      <w:r w:rsidR="009A31C6">
        <w:rPr>
          <w:rFonts w:ascii="Times New Roman" w:hAnsi="Times New Roman"/>
        </w:rPr>
        <w:t xml:space="preserve"> (DDG),”</w:t>
      </w:r>
      <w:r w:rsidR="00BB26A9">
        <w:rPr>
          <w:rFonts w:ascii="Times New Roman" w:hAnsi="Times New Roman"/>
        </w:rPr>
        <w:t xml:space="preserve"> </w:t>
      </w:r>
      <w:r w:rsidR="009A31C6">
        <w:rPr>
          <w:rFonts w:ascii="Times New Roman" w:hAnsi="Times New Roman"/>
        </w:rPr>
        <w:t>provides</w:t>
      </w:r>
      <w:r w:rsidR="00B738C8" w:rsidRPr="003640D6">
        <w:rPr>
          <w:rFonts w:ascii="Times New Roman" w:hAnsi="Times New Roman"/>
        </w:rPr>
        <w:t xml:space="preserve"> that site plan </w:t>
      </w:r>
      <w:r w:rsidR="006715C1" w:rsidRPr="003640D6">
        <w:rPr>
          <w:rFonts w:ascii="Times New Roman" w:hAnsi="Times New Roman"/>
        </w:rPr>
        <w:t xml:space="preserve">approval </w:t>
      </w:r>
      <w:r w:rsidR="00B738C8" w:rsidRPr="003640D6">
        <w:rPr>
          <w:rFonts w:ascii="Times New Roman" w:hAnsi="Times New Roman"/>
        </w:rPr>
        <w:t>is required as a condition to the issuance of a building permit; and</w:t>
      </w:r>
    </w:p>
    <w:p w:rsidR="00A84530" w:rsidRDefault="009A31C6" w:rsidP="00A845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88"/>
        <w:jc w:val="both"/>
        <w:rPr>
          <w:rFonts w:ascii="Times New Roman" w:hAnsi="Times New Roman"/>
        </w:rPr>
      </w:pPr>
      <w:r>
        <w:rPr>
          <w:rFonts w:ascii="Times New Roman" w:hAnsi="Times New Roman"/>
          <w:b/>
        </w:rPr>
        <w:tab/>
        <w:t xml:space="preserve">WHEREAS, </w:t>
      </w:r>
      <w:r w:rsidR="00A84530">
        <w:rPr>
          <w:rFonts w:ascii="Times New Roman" w:hAnsi="Times New Roman"/>
        </w:rPr>
        <w:t>LDC Article 340 “Planned Mixed-Use Development District (PMUD),” Section 340-30(S) “Site plan approval,” provides that site development shall comply with the established PMUD regulations and the approved DDG</w:t>
      </w:r>
      <w:r w:rsidR="00A84530" w:rsidRPr="003640D6">
        <w:rPr>
          <w:rFonts w:ascii="Times New Roman" w:hAnsi="Times New Roman"/>
        </w:rPr>
        <w:t>; and</w:t>
      </w:r>
    </w:p>
    <w:p w:rsidR="00551E6B" w:rsidRDefault="00A84530" w:rsidP="00A845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rPr>
      </w:pPr>
      <w:r>
        <w:rPr>
          <w:rFonts w:ascii="Times New Roman" w:hAnsi="Times New Roman"/>
        </w:rPr>
        <w:tab/>
      </w:r>
      <w:r w:rsidR="00B738C8" w:rsidRPr="00F96D3C">
        <w:rPr>
          <w:rFonts w:ascii="Times New Roman" w:hAnsi="Times New Roman"/>
          <w:b/>
        </w:rPr>
        <w:t>WHEREAS</w:t>
      </w:r>
      <w:r w:rsidR="004E6288" w:rsidRPr="00F96D3C">
        <w:rPr>
          <w:rFonts w:ascii="Times New Roman" w:hAnsi="Times New Roman"/>
          <w:b/>
        </w:rPr>
        <w:t>,</w:t>
      </w:r>
      <w:r w:rsidR="00F2546C" w:rsidRPr="00F96D3C">
        <w:rPr>
          <w:rFonts w:ascii="Times New Roman" w:hAnsi="Times New Roman"/>
          <w:b/>
        </w:rPr>
        <w:t xml:space="preserve"> </w:t>
      </w:r>
      <w:r w:rsidR="00BA6602">
        <w:rPr>
          <w:rFonts w:ascii="Times New Roman" w:hAnsi="Times New Roman"/>
        </w:rPr>
        <w:t>Joseph Denis</w:t>
      </w:r>
      <w:r w:rsidR="00E9087F" w:rsidRPr="003640D6">
        <w:rPr>
          <w:rFonts w:ascii="Times New Roman" w:hAnsi="Times New Roman"/>
        </w:rPr>
        <w:t xml:space="preserve">, </w:t>
      </w:r>
      <w:r w:rsidR="00215C9A" w:rsidRPr="003640D6">
        <w:rPr>
          <w:rFonts w:ascii="Times New Roman" w:hAnsi="Times New Roman"/>
        </w:rPr>
        <w:t xml:space="preserve">on behalf of </w:t>
      </w:r>
      <w:r w:rsidR="001A0AB1">
        <w:rPr>
          <w:rFonts w:ascii="Times New Roman" w:hAnsi="Times New Roman"/>
        </w:rPr>
        <w:t>Dania Live 1748, LLC</w:t>
      </w:r>
      <w:r w:rsidR="00A63978">
        <w:rPr>
          <w:rFonts w:ascii="Times New Roman" w:hAnsi="Times New Roman"/>
        </w:rPr>
        <w:t xml:space="preserve"> </w:t>
      </w:r>
      <w:r w:rsidR="00F2546C" w:rsidRPr="003640D6">
        <w:rPr>
          <w:rFonts w:ascii="Times New Roman" w:hAnsi="Times New Roman"/>
        </w:rPr>
        <w:t xml:space="preserve">(the “Applicant”) </w:t>
      </w:r>
      <w:r w:rsidR="00105893" w:rsidRPr="003640D6">
        <w:rPr>
          <w:rFonts w:ascii="Times New Roman" w:hAnsi="Times New Roman"/>
        </w:rPr>
        <w:t>is</w:t>
      </w:r>
      <w:r w:rsidR="004623D4" w:rsidRPr="003640D6">
        <w:rPr>
          <w:rFonts w:ascii="Times New Roman" w:hAnsi="Times New Roman"/>
        </w:rPr>
        <w:t xml:space="preserve"> requesting site plan approval </w:t>
      </w:r>
      <w:r>
        <w:rPr>
          <w:rFonts w:ascii="Times New Roman" w:hAnsi="Times New Roman"/>
        </w:rPr>
        <w:t>to permit</w:t>
      </w:r>
      <w:r w:rsidR="00206842" w:rsidRPr="003640D6">
        <w:rPr>
          <w:rFonts w:ascii="Times New Roman" w:hAnsi="Times New Roman"/>
        </w:rPr>
        <w:t xml:space="preserve"> the </w:t>
      </w:r>
      <w:r>
        <w:rPr>
          <w:rFonts w:ascii="Times New Roman" w:hAnsi="Times New Roman"/>
        </w:rPr>
        <w:t>development</w:t>
      </w:r>
      <w:r w:rsidR="00E9087F" w:rsidRPr="003640D6">
        <w:rPr>
          <w:rFonts w:ascii="Times New Roman" w:hAnsi="Times New Roman"/>
        </w:rPr>
        <w:t xml:space="preserve"> of</w:t>
      </w:r>
      <w:r w:rsidR="00AD33CA" w:rsidRPr="003640D6">
        <w:rPr>
          <w:rFonts w:ascii="Times New Roman" w:hAnsi="Times New Roman"/>
        </w:rPr>
        <w:t xml:space="preserve"> </w:t>
      </w:r>
      <w:r w:rsidR="00BA6602" w:rsidRPr="00BB26A9">
        <w:rPr>
          <w:rFonts w:ascii="Times New Roman" w:hAnsi="Times New Roman"/>
        </w:rPr>
        <w:t>Dania Pointe Phase I</w:t>
      </w:r>
      <w:r>
        <w:rPr>
          <w:rFonts w:ascii="Times New Roman" w:hAnsi="Times New Roman"/>
        </w:rPr>
        <w:t>, consisting</w:t>
      </w:r>
      <w:r w:rsidR="00BA6602" w:rsidRPr="00BB26A9">
        <w:rPr>
          <w:rFonts w:ascii="Times New Roman" w:hAnsi="Times New Roman"/>
        </w:rPr>
        <w:t xml:space="preserve"> </w:t>
      </w:r>
      <w:r>
        <w:rPr>
          <w:rFonts w:ascii="Times New Roman" w:hAnsi="Times New Roman"/>
        </w:rPr>
        <w:t xml:space="preserve">of </w:t>
      </w:r>
      <w:r w:rsidR="00E9087F" w:rsidRPr="00BB26A9">
        <w:rPr>
          <w:rFonts w:ascii="Times New Roman" w:hAnsi="Times New Roman"/>
        </w:rPr>
        <w:t xml:space="preserve">approximately </w:t>
      </w:r>
      <w:r w:rsidR="00BA6602" w:rsidRPr="00BB26A9">
        <w:rPr>
          <w:rFonts w:ascii="Times New Roman" w:hAnsi="Times New Roman"/>
        </w:rPr>
        <w:t>3</w:t>
      </w:r>
      <w:r w:rsidR="00BB26A9" w:rsidRPr="00BB26A9">
        <w:rPr>
          <w:rFonts w:ascii="Times New Roman" w:hAnsi="Times New Roman"/>
        </w:rPr>
        <w:t>10</w:t>
      </w:r>
      <w:r w:rsidR="00BA6602" w:rsidRPr="00BB26A9">
        <w:rPr>
          <w:rFonts w:ascii="Times New Roman" w:hAnsi="Times New Roman"/>
        </w:rPr>
        <w:t>,</w:t>
      </w:r>
      <w:r w:rsidR="00BB26A9" w:rsidRPr="00BB26A9">
        <w:rPr>
          <w:rFonts w:ascii="Times New Roman" w:hAnsi="Times New Roman"/>
        </w:rPr>
        <w:t>594</w:t>
      </w:r>
      <w:r w:rsidR="00BA6602" w:rsidRPr="00BB26A9">
        <w:rPr>
          <w:rFonts w:ascii="Times New Roman" w:hAnsi="Times New Roman"/>
        </w:rPr>
        <w:t xml:space="preserve"> </w:t>
      </w:r>
      <w:r w:rsidR="00E9087F" w:rsidRPr="00BB26A9">
        <w:rPr>
          <w:rFonts w:ascii="Times New Roman" w:hAnsi="Times New Roman"/>
        </w:rPr>
        <w:t>square feet</w:t>
      </w:r>
      <w:r w:rsidR="00965A8F" w:rsidRPr="00BB26A9">
        <w:rPr>
          <w:rFonts w:ascii="Times New Roman" w:hAnsi="Times New Roman"/>
        </w:rPr>
        <w:t xml:space="preserve"> </w:t>
      </w:r>
      <w:r w:rsidR="00853C36" w:rsidRPr="00BB26A9">
        <w:rPr>
          <w:rFonts w:ascii="Times New Roman" w:hAnsi="Times New Roman"/>
        </w:rPr>
        <w:t>of commercial buildings</w:t>
      </w:r>
      <w:r w:rsidR="00853C36">
        <w:rPr>
          <w:rFonts w:ascii="Times New Roman" w:hAnsi="Times New Roman"/>
        </w:rPr>
        <w:t xml:space="preserve"> </w:t>
      </w:r>
      <w:r w:rsidR="004B2D8F" w:rsidRPr="003640D6">
        <w:rPr>
          <w:rFonts w:ascii="Times New Roman" w:hAnsi="Times New Roman"/>
        </w:rPr>
        <w:t>to be</w:t>
      </w:r>
      <w:r w:rsidR="00A63978">
        <w:rPr>
          <w:rFonts w:ascii="Times New Roman" w:hAnsi="Times New Roman"/>
        </w:rPr>
        <w:t xml:space="preserve"> </w:t>
      </w:r>
      <w:r w:rsidR="00DC5578" w:rsidRPr="003640D6">
        <w:rPr>
          <w:rFonts w:ascii="Times New Roman" w:hAnsi="Times New Roman"/>
        </w:rPr>
        <w:t>l</w:t>
      </w:r>
      <w:r w:rsidR="006715C1" w:rsidRPr="003640D6">
        <w:rPr>
          <w:rFonts w:ascii="Times New Roman" w:hAnsi="Times New Roman"/>
        </w:rPr>
        <w:t xml:space="preserve">ocated </w:t>
      </w:r>
      <w:r w:rsidR="00215C9A" w:rsidRPr="003640D6">
        <w:rPr>
          <w:rFonts w:ascii="Times New Roman" w:hAnsi="Times New Roman"/>
        </w:rPr>
        <w:t xml:space="preserve">at </w:t>
      </w:r>
      <w:r w:rsidR="00BA6602">
        <w:rPr>
          <w:rFonts w:ascii="Times New Roman" w:hAnsi="Times New Roman"/>
        </w:rPr>
        <w:t>the northwest corner of Stirling Road and Bryan Road</w:t>
      </w:r>
      <w:r w:rsidR="00010862" w:rsidRPr="003640D6">
        <w:rPr>
          <w:rFonts w:ascii="Times New Roman" w:hAnsi="Times New Roman"/>
        </w:rPr>
        <w:t xml:space="preserve"> in the City of Dania Beach</w:t>
      </w:r>
      <w:r>
        <w:rPr>
          <w:rFonts w:ascii="Times New Roman" w:hAnsi="Times New Roman"/>
        </w:rPr>
        <w:t>, Florida</w:t>
      </w:r>
      <w:r w:rsidR="0068377E" w:rsidRPr="003640D6">
        <w:rPr>
          <w:rFonts w:ascii="Times New Roman" w:hAnsi="Times New Roman"/>
        </w:rPr>
        <w:t>; and</w:t>
      </w:r>
    </w:p>
    <w:p w:rsidR="00BB26A9" w:rsidRPr="00BB26A9" w:rsidRDefault="00BB26A9" w:rsidP="000D5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88"/>
        <w:jc w:val="both"/>
        <w:rPr>
          <w:rFonts w:ascii="Times New Roman" w:hAnsi="Times New Roman"/>
          <w:b/>
          <w:snapToGrid/>
          <w:szCs w:val="24"/>
        </w:rPr>
      </w:pPr>
      <w:r>
        <w:rPr>
          <w:rFonts w:ascii="Times New Roman" w:hAnsi="Times New Roman"/>
          <w:b/>
        </w:rPr>
        <w:tab/>
        <w:t xml:space="preserve">WHEREAS, </w:t>
      </w:r>
      <w:r w:rsidRPr="00BB26A9">
        <w:rPr>
          <w:rFonts w:ascii="Times New Roman" w:hAnsi="Times New Roman"/>
        </w:rPr>
        <w:t>the</w:t>
      </w:r>
      <w:r w:rsidRPr="00BB26A9">
        <w:rPr>
          <w:rFonts w:ascii="Times New Roman" w:hAnsi="Times New Roman"/>
          <w:b/>
          <w:snapToGrid/>
          <w:szCs w:val="24"/>
        </w:rPr>
        <w:t xml:space="preserve"> </w:t>
      </w:r>
      <w:r w:rsidRPr="00BB26A9">
        <w:rPr>
          <w:rFonts w:ascii="Times New Roman" w:hAnsi="Times New Roman"/>
          <w:snapToGrid/>
          <w:szCs w:val="24"/>
        </w:rPr>
        <w:t xml:space="preserve">site plan </w:t>
      </w:r>
      <w:r>
        <w:rPr>
          <w:rFonts w:ascii="Times New Roman" w:hAnsi="Times New Roman"/>
          <w:snapToGrid/>
          <w:szCs w:val="24"/>
        </w:rPr>
        <w:t xml:space="preserve">application </w:t>
      </w:r>
      <w:r w:rsidRPr="00BB26A9">
        <w:rPr>
          <w:rFonts w:ascii="Times New Roman" w:hAnsi="Times New Roman"/>
          <w:snapToGrid/>
          <w:szCs w:val="24"/>
        </w:rPr>
        <w:t>(SP-113-15)</w:t>
      </w:r>
      <w:r>
        <w:rPr>
          <w:rFonts w:ascii="Times New Roman" w:hAnsi="Times New Roman"/>
          <w:snapToGrid/>
          <w:szCs w:val="24"/>
        </w:rPr>
        <w:t xml:space="preserve"> has been reviewed </w:t>
      </w:r>
      <w:r w:rsidR="005262C9">
        <w:rPr>
          <w:rFonts w:ascii="Times New Roman" w:hAnsi="Times New Roman"/>
          <w:snapToGrid/>
          <w:szCs w:val="24"/>
        </w:rPr>
        <w:t>for compliance with the approved Dania Poin</w:t>
      </w:r>
      <w:r w:rsidR="009B78AE">
        <w:rPr>
          <w:rFonts w:ascii="Times New Roman" w:hAnsi="Times New Roman"/>
          <w:snapToGrid/>
          <w:szCs w:val="24"/>
        </w:rPr>
        <w:t>te DDG</w:t>
      </w:r>
      <w:r w:rsidR="005262C9">
        <w:rPr>
          <w:rFonts w:ascii="Times New Roman" w:hAnsi="Times New Roman"/>
          <w:snapToGrid/>
          <w:szCs w:val="24"/>
        </w:rPr>
        <w:t xml:space="preserve"> in accordance with Article 635 and Article 340; and</w:t>
      </w:r>
    </w:p>
    <w:p w:rsidR="004E6288" w:rsidRDefault="004E6288" w:rsidP="00353056">
      <w:pPr>
        <w:widowControl/>
        <w:spacing w:line="360" w:lineRule="auto"/>
        <w:ind w:left="288" w:firstLine="432"/>
        <w:jc w:val="both"/>
        <w:rPr>
          <w:rFonts w:ascii="Times New Roman" w:hAnsi="Times New Roman"/>
          <w:snapToGrid/>
          <w:szCs w:val="24"/>
        </w:rPr>
      </w:pPr>
      <w:r w:rsidRPr="00F96D3C">
        <w:rPr>
          <w:rFonts w:ascii="Times New Roman" w:hAnsi="Times New Roman"/>
          <w:b/>
          <w:snapToGrid/>
          <w:szCs w:val="24"/>
        </w:rPr>
        <w:t>WHEREAS,</w:t>
      </w:r>
      <w:r w:rsidRPr="003640D6">
        <w:rPr>
          <w:rFonts w:ascii="Times New Roman" w:hAnsi="Times New Roman"/>
          <w:snapToGrid/>
          <w:szCs w:val="24"/>
        </w:rPr>
        <w:t xml:space="preserve"> the </w:t>
      </w:r>
      <w:r w:rsidR="0002496C" w:rsidRPr="003640D6">
        <w:rPr>
          <w:rFonts w:ascii="Times New Roman" w:hAnsi="Times New Roman"/>
          <w:snapToGrid/>
          <w:szCs w:val="24"/>
        </w:rPr>
        <w:t>City Commission</w:t>
      </w:r>
      <w:r w:rsidRPr="003640D6">
        <w:rPr>
          <w:rFonts w:ascii="Times New Roman" w:hAnsi="Times New Roman"/>
          <w:snapToGrid/>
          <w:szCs w:val="24"/>
        </w:rPr>
        <w:t xml:space="preserve"> conducted a duly noticed public hearing in accordance</w:t>
      </w:r>
      <w:r w:rsidR="00C6622E" w:rsidRPr="003640D6">
        <w:rPr>
          <w:rFonts w:ascii="Times New Roman" w:hAnsi="Times New Roman"/>
          <w:snapToGrid/>
          <w:szCs w:val="24"/>
        </w:rPr>
        <w:t xml:space="preserve"> </w:t>
      </w:r>
      <w:r w:rsidRPr="003640D6">
        <w:rPr>
          <w:rFonts w:ascii="Times New Roman" w:hAnsi="Times New Roman"/>
          <w:snapToGrid/>
          <w:szCs w:val="24"/>
        </w:rPr>
        <w:t>with Article 610 of the</w:t>
      </w:r>
      <w:r w:rsidR="005B7423" w:rsidRPr="003640D6">
        <w:rPr>
          <w:rFonts w:ascii="Times New Roman" w:hAnsi="Times New Roman"/>
          <w:snapToGrid/>
          <w:szCs w:val="24"/>
        </w:rPr>
        <w:t xml:space="preserve"> LDC</w:t>
      </w:r>
      <w:r w:rsidR="0068377E" w:rsidRPr="003640D6">
        <w:rPr>
          <w:rFonts w:ascii="Times New Roman" w:hAnsi="Times New Roman"/>
          <w:snapToGrid/>
          <w:szCs w:val="24"/>
        </w:rPr>
        <w:t>;</w:t>
      </w:r>
      <w:r w:rsidR="009B78AE">
        <w:rPr>
          <w:rFonts w:ascii="Times New Roman" w:hAnsi="Times New Roman"/>
          <w:snapToGrid/>
          <w:szCs w:val="24"/>
        </w:rPr>
        <w:t xml:space="preserve"> and</w:t>
      </w:r>
    </w:p>
    <w:p w:rsidR="009B78AE" w:rsidRPr="009B78AE" w:rsidRDefault="009B78AE" w:rsidP="00353056">
      <w:pPr>
        <w:widowControl/>
        <w:spacing w:line="360" w:lineRule="auto"/>
        <w:ind w:left="288" w:firstLine="432"/>
        <w:jc w:val="both"/>
        <w:rPr>
          <w:rFonts w:ascii="Times New Roman" w:hAnsi="Times New Roman"/>
          <w:snapToGrid/>
          <w:szCs w:val="24"/>
        </w:rPr>
      </w:pPr>
      <w:r>
        <w:rPr>
          <w:rFonts w:ascii="Times New Roman" w:hAnsi="Times New Roman"/>
          <w:b/>
          <w:snapToGrid/>
          <w:szCs w:val="24"/>
        </w:rPr>
        <w:t xml:space="preserve">WHEREAS, </w:t>
      </w:r>
      <w:r>
        <w:rPr>
          <w:rFonts w:ascii="Times New Roman" w:hAnsi="Times New Roman"/>
          <w:snapToGrid/>
          <w:szCs w:val="24"/>
        </w:rPr>
        <w:t>the City Commission finds that the approval of the Site Plan (SP-113-15) will protect the health, safety, and welfare of the residents of the City, and furthers the purpose, goals, objectives and policies of the Comprehensive Plan.</w:t>
      </w:r>
    </w:p>
    <w:p w:rsidR="00B738C8" w:rsidRDefault="00353056" w:rsidP="000D5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88"/>
        <w:jc w:val="both"/>
        <w:rPr>
          <w:rFonts w:ascii="Times New Roman" w:hAnsi="Times New Roman"/>
          <w:b/>
        </w:rPr>
      </w:pPr>
      <w:r>
        <w:rPr>
          <w:rFonts w:ascii="Times New Roman" w:hAnsi="Times New Roman"/>
          <w:b/>
        </w:rPr>
        <w:tab/>
      </w:r>
      <w:r w:rsidR="00B738C8" w:rsidRPr="00F96D3C">
        <w:rPr>
          <w:rFonts w:ascii="Times New Roman" w:hAnsi="Times New Roman"/>
          <w:b/>
        </w:rPr>
        <w:t xml:space="preserve">NOW, THEREFORE, BE IT RESOLVED BY </w:t>
      </w:r>
      <w:r w:rsidR="0002496C" w:rsidRPr="00F96D3C">
        <w:rPr>
          <w:rFonts w:ascii="Times New Roman" w:hAnsi="Times New Roman"/>
          <w:b/>
        </w:rPr>
        <w:t xml:space="preserve">THE CITY COMMISSION </w:t>
      </w:r>
      <w:r w:rsidR="00B738C8" w:rsidRPr="00F96D3C">
        <w:rPr>
          <w:rFonts w:ascii="Times New Roman" w:hAnsi="Times New Roman"/>
          <w:b/>
        </w:rPr>
        <w:t xml:space="preserve">OF THE CITY OF DANIA BEACH, FLORIDA: </w:t>
      </w:r>
    </w:p>
    <w:p w:rsidR="009B78AE" w:rsidRPr="009B78AE" w:rsidRDefault="009B78AE" w:rsidP="000D5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88"/>
        <w:jc w:val="both"/>
        <w:rPr>
          <w:rFonts w:ascii="Times New Roman" w:hAnsi="Times New Roman"/>
        </w:rPr>
      </w:pPr>
      <w:r>
        <w:rPr>
          <w:rFonts w:ascii="Times New Roman" w:hAnsi="Times New Roman"/>
          <w:b/>
        </w:rPr>
        <w:tab/>
      </w:r>
      <w:proofErr w:type="gramStart"/>
      <w:r w:rsidRPr="009B78AE">
        <w:rPr>
          <w:rFonts w:ascii="Times New Roman" w:hAnsi="Times New Roman"/>
          <w:b/>
          <w:u w:val="single"/>
        </w:rPr>
        <w:t>Section 1.</w:t>
      </w:r>
      <w:proofErr w:type="gramEnd"/>
      <w:r>
        <w:rPr>
          <w:rFonts w:ascii="Times New Roman" w:hAnsi="Times New Roman"/>
          <w:b/>
        </w:rPr>
        <w:tab/>
      </w:r>
      <w:proofErr w:type="gramStart"/>
      <w:r>
        <w:rPr>
          <w:rFonts w:ascii="Times New Roman" w:hAnsi="Times New Roman"/>
        </w:rPr>
        <w:t>The foregoing “WHEREAS” clauses are ratified and confirmed as being true and correct and they are made a specific part of this Resolution.</w:t>
      </w:r>
      <w:proofErr w:type="gramEnd"/>
    </w:p>
    <w:p w:rsidR="00FD4D35" w:rsidRDefault="00353056" w:rsidP="000D5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88"/>
        <w:jc w:val="both"/>
        <w:rPr>
          <w:rFonts w:ascii="Times New Roman" w:hAnsi="Times New Roman"/>
          <w:szCs w:val="24"/>
        </w:rPr>
      </w:pPr>
      <w:r>
        <w:rPr>
          <w:rFonts w:ascii="Times New Roman" w:hAnsi="Times New Roman"/>
          <w:b/>
          <w:szCs w:val="24"/>
        </w:rPr>
        <w:lastRenderedPageBreak/>
        <w:tab/>
      </w:r>
      <w:proofErr w:type="gramStart"/>
      <w:r w:rsidR="009B78AE">
        <w:rPr>
          <w:rFonts w:ascii="Times New Roman" w:hAnsi="Times New Roman"/>
          <w:b/>
          <w:szCs w:val="24"/>
          <w:u w:val="single"/>
        </w:rPr>
        <w:t>Section 2</w:t>
      </w:r>
      <w:r w:rsidR="00B738C8" w:rsidRPr="00F96D3C">
        <w:rPr>
          <w:rFonts w:ascii="Times New Roman" w:hAnsi="Times New Roman"/>
          <w:b/>
          <w:szCs w:val="24"/>
          <w:u w:val="single"/>
        </w:rPr>
        <w:t>.</w:t>
      </w:r>
      <w:proofErr w:type="gramEnd"/>
      <w:r w:rsidR="005B512D" w:rsidRPr="003640D6">
        <w:rPr>
          <w:rFonts w:ascii="Times New Roman" w:hAnsi="Times New Roman"/>
          <w:szCs w:val="24"/>
        </w:rPr>
        <w:tab/>
      </w:r>
      <w:r w:rsidR="009B78AE">
        <w:rPr>
          <w:rFonts w:ascii="Times New Roman" w:hAnsi="Times New Roman"/>
          <w:szCs w:val="24"/>
        </w:rPr>
        <w:t>Pursuant to</w:t>
      </w:r>
      <w:r w:rsidR="009B78AE" w:rsidRPr="009B78AE">
        <w:rPr>
          <w:rFonts w:ascii="Times New Roman" w:hAnsi="Times New Roman"/>
        </w:rPr>
        <w:t xml:space="preserve"> </w:t>
      </w:r>
      <w:r w:rsidR="009B78AE" w:rsidRPr="003640D6">
        <w:rPr>
          <w:rFonts w:ascii="Times New Roman" w:hAnsi="Times New Roman"/>
        </w:rPr>
        <w:t>Chapter 28, Part 6 of the Dania Beach Land Development Code (</w:t>
      </w:r>
      <w:r w:rsidR="009B78AE">
        <w:rPr>
          <w:rFonts w:ascii="Times New Roman" w:hAnsi="Times New Roman"/>
        </w:rPr>
        <w:t xml:space="preserve">the </w:t>
      </w:r>
      <w:r w:rsidR="009B78AE" w:rsidRPr="003640D6">
        <w:rPr>
          <w:rFonts w:ascii="Times New Roman" w:hAnsi="Times New Roman"/>
        </w:rPr>
        <w:t>“LDC”), Artic</w:t>
      </w:r>
      <w:r w:rsidR="009B78AE" w:rsidRPr="0034738F">
        <w:rPr>
          <w:rFonts w:ascii="Times New Roman" w:hAnsi="Times New Roman"/>
        </w:rPr>
        <w:t>le 635</w:t>
      </w:r>
      <w:r w:rsidR="009B78AE">
        <w:rPr>
          <w:rFonts w:ascii="Times New Roman" w:hAnsi="Times New Roman"/>
        </w:rPr>
        <w:t xml:space="preserve"> </w:t>
      </w:r>
      <w:r w:rsidR="009B78AE" w:rsidRPr="003640D6">
        <w:rPr>
          <w:rFonts w:ascii="Times New Roman" w:hAnsi="Times New Roman"/>
        </w:rPr>
        <w:t>“Development Review Procedures and Requirements</w:t>
      </w:r>
      <w:r w:rsidR="009B78AE">
        <w:rPr>
          <w:rFonts w:ascii="Times New Roman" w:hAnsi="Times New Roman"/>
        </w:rPr>
        <w:t>,</w:t>
      </w:r>
      <w:r w:rsidR="009B78AE" w:rsidRPr="003640D6">
        <w:rPr>
          <w:rFonts w:ascii="Times New Roman" w:hAnsi="Times New Roman"/>
        </w:rPr>
        <w:t xml:space="preserve">” </w:t>
      </w:r>
      <w:r w:rsidR="009B78AE">
        <w:rPr>
          <w:rFonts w:ascii="Times New Roman" w:hAnsi="Times New Roman"/>
        </w:rPr>
        <w:t>and Article 340 “Planned Mixed-Use Development District (PMUD),” Section 340-40 “Development Design Guidelines (DDG),</w:t>
      </w:r>
      <w:r w:rsidR="009B78AE">
        <w:rPr>
          <w:rFonts w:ascii="Times New Roman" w:hAnsi="Times New Roman"/>
          <w:szCs w:val="24"/>
        </w:rPr>
        <w:t xml:space="preserve"> </w:t>
      </w:r>
      <w:r w:rsidR="002B5C72">
        <w:rPr>
          <w:rFonts w:ascii="Times New Roman" w:hAnsi="Times New Roman"/>
          <w:szCs w:val="24"/>
        </w:rPr>
        <w:t>the Site P</w:t>
      </w:r>
      <w:r w:rsidR="00AD33CA" w:rsidRPr="003640D6">
        <w:rPr>
          <w:rFonts w:ascii="Times New Roman" w:hAnsi="Times New Roman"/>
          <w:szCs w:val="24"/>
        </w:rPr>
        <w:t xml:space="preserve">lan </w:t>
      </w:r>
      <w:r w:rsidR="00532517" w:rsidRPr="003640D6">
        <w:rPr>
          <w:rFonts w:ascii="Times New Roman" w:hAnsi="Times New Roman"/>
          <w:szCs w:val="24"/>
        </w:rPr>
        <w:t>(SP-</w:t>
      </w:r>
      <w:r w:rsidR="00533E55">
        <w:rPr>
          <w:rFonts w:ascii="Times New Roman" w:hAnsi="Times New Roman"/>
          <w:szCs w:val="24"/>
        </w:rPr>
        <w:t>113-15</w:t>
      </w:r>
      <w:r w:rsidR="00A63978">
        <w:rPr>
          <w:rFonts w:ascii="Times New Roman" w:hAnsi="Times New Roman"/>
          <w:szCs w:val="24"/>
        </w:rPr>
        <w:t>)</w:t>
      </w:r>
      <w:r w:rsidR="002B5C72">
        <w:rPr>
          <w:rFonts w:ascii="Times New Roman" w:hAnsi="Times New Roman"/>
          <w:szCs w:val="24"/>
        </w:rPr>
        <w:t>, attached as Exhibit “B” which is made a part of and incorporated into this Resolution by reference,</w:t>
      </w:r>
      <w:r w:rsidR="00532517" w:rsidRPr="003640D6">
        <w:rPr>
          <w:rFonts w:ascii="Times New Roman" w:hAnsi="Times New Roman"/>
          <w:szCs w:val="24"/>
        </w:rPr>
        <w:t xml:space="preserve"> </w:t>
      </w:r>
      <w:r w:rsidR="00826644">
        <w:rPr>
          <w:rFonts w:ascii="Times New Roman" w:hAnsi="Times New Roman"/>
          <w:szCs w:val="24"/>
        </w:rPr>
        <w:t>is</w:t>
      </w:r>
      <w:r w:rsidR="002F7DC0">
        <w:rPr>
          <w:rFonts w:ascii="Times New Roman" w:hAnsi="Times New Roman"/>
          <w:szCs w:val="24"/>
        </w:rPr>
        <w:t xml:space="preserve"> approved.</w:t>
      </w:r>
    </w:p>
    <w:p w:rsidR="002F7DC0" w:rsidRDefault="002F7DC0" w:rsidP="000D5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88"/>
        <w:jc w:val="both"/>
        <w:rPr>
          <w:rFonts w:ascii="Times New Roman" w:hAnsi="Times New Roman"/>
          <w:szCs w:val="24"/>
        </w:rPr>
      </w:pPr>
      <w:r w:rsidRPr="002F7DC0">
        <w:rPr>
          <w:rFonts w:ascii="Times New Roman" w:hAnsi="Times New Roman"/>
          <w:b/>
          <w:szCs w:val="24"/>
        </w:rPr>
        <w:tab/>
      </w:r>
      <w:proofErr w:type="gramStart"/>
      <w:r>
        <w:rPr>
          <w:rFonts w:ascii="Times New Roman" w:hAnsi="Times New Roman"/>
          <w:b/>
          <w:szCs w:val="24"/>
          <w:u w:val="single"/>
        </w:rPr>
        <w:t>Section 3.</w:t>
      </w:r>
      <w:proofErr w:type="gramEnd"/>
      <w:r w:rsidRPr="002F7DC0">
        <w:rPr>
          <w:rFonts w:ascii="Times New Roman" w:hAnsi="Times New Roman"/>
          <w:b/>
          <w:szCs w:val="24"/>
        </w:rPr>
        <w:tab/>
      </w:r>
      <w:r>
        <w:rPr>
          <w:rFonts w:ascii="Times New Roman" w:hAnsi="Times New Roman"/>
          <w:szCs w:val="24"/>
        </w:rPr>
        <w:t>The approvals granted by this Resolution are subject to the Applicant’s compliance with the following conditions:</w:t>
      </w:r>
      <w:r>
        <w:rPr>
          <w:rFonts w:ascii="Times New Roman" w:hAnsi="Times New Roman"/>
          <w:szCs w:val="24"/>
        </w:rPr>
        <w:tab/>
      </w:r>
    </w:p>
    <w:p w:rsidR="0087386C" w:rsidRDefault="0087386C" w:rsidP="000D5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88"/>
        <w:jc w:val="both"/>
        <w:rPr>
          <w:rFonts w:ascii="Times New Roman" w:hAnsi="Times New Roman"/>
          <w:szCs w:val="24"/>
        </w:rPr>
      </w:pPr>
    </w:p>
    <w:p w:rsidR="0087386C" w:rsidRPr="0087386C" w:rsidRDefault="0087386C" w:rsidP="0087386C">
      <w:pPr>
        <w:jc w:val="both"/>
        <w:rPr>
          <w:rFonts w:ascii="Times New Roman" w:hAnsi="Times New Roman"/>
          <w:b/>
        </w:rPr>
      </w:pPr>
      <w:proofErr w:type="gramStart"/>
      <w:r w:rsidRPr="0087386C">
        <w:rPr>
          <w:rFonts w:ascii="Times New Roman" w:hAnsi="Times New Roman"/>
          <w:b/>
        </w:rPr>
        <w:t>MUST BE ADDRESSED PRIOR TO PUBLIC HEARING.</w:t>
      </w:r>
      <w:proofErr w:type="gramEnd"/>
    </w:p>
    <w:p w:rsidR="0087386C" w:rsidRPr="0087386C" w:rsidRDefault="0087386C" w:rsidP="0087386C">
      <w:pPr>
        <w:jc w:val="both"/>
        <w:rPr>
          <w:rFonts w:ascii="Times New Roman" w:hAnsi="Times New Roman"/>
        </w:rPr>
      </w:pPr>
    </w:p>
    <w:p w:rsidR="0087386C" w:rsidRPr="0087386C" w:rsidRDefault="0087386C" w:rsidP="0087386C">
      <w:pPr>
        <w:widowControl/>
        <w:numPr>
          <w:ilvl w:val="0"/>
          <w:numId w:val="38"/>
        </w:numPr>
        <w:tabs>
          <w:tab w:val="clear" w:pos="648"/>
          <w:tab w:val="num" w:pos="360"/>
        </w:tabs>
        <w:ind w:left="360"/>
        <w:jc w:val="both"/>
        <w:rPr>
          <w:rFonts w:ascii="Times New Roman" w:hAnsi="Times New Roman"/>
          <w:sz w:val="22"/>
          <w:szCs w:val="22"/>
        </w:rPr>
      </w:pPr>
      <w:r w:rsidRPr="0087386C">
        <w:rPr>
          <w:rFonts w:ascii="Times New Roman" w:hAnsi="Times New Roman"/>
          <w:color w:val="000000"/>
          <w:sz w:val="22"/>
          <w:szCs w:val="22"/>
        </w:rPr>
        <w:t>Must provide a letter of intent regarding the Developers Agreement identified in the DDG.  Letter must identify the scope of work projects and timing of all off-site improvements that will be included in the Developers Agreement.</w:t>
      </w:r>
    </w:p>
    <w:p w:rsidR="0087386C" w:rsidRPr="0087386C" w:rsidRDefault="0087386C" w:rsidP="0087386C">
      <w:pPr>
        <w:ind w:left="360"/>
        <w:jc w:val="both"/>
        <w:rPr>
          <w:rFonts w:ascii="Times New Roman" w:hAnsi="Times New Roman"/>
          <w:sz w:val="22"/>
          <w:szCs w:val="22"/>
        </w:rPr>
      </w:pPr>
    </w:p>
    <w:p w:rsidR="0087386C" w:rsidRPr="0087386C" w:rsidRDefault="0087386C" w:rsidP="0087386C">
      <w:pPr>
        <w:widowControl/>
        <w:numPr>
          <w:ilvl w:val="0"/>
          <w:numId w:val="38"/>
        </w:numPr>
        <w:tabs>
          <w:tab w:val="clear" w:pos="648"/>
          <w:tab w:val="num" w:pos="360"/>
        </w:tabs>
        <w:ind w:left="360"/>
        <w:jc w:val="both"/>
        <w:rPr>
          <w:rFonts w:ascii="Times New Roman" w:hAnsi="Times New Roman"/>
          <w:sz w:val="22"/>
          <w:szCs w:val="22"/>
        </w:rPr>
      </w:pPr>
      <w:r w:rsidRPr="0087386C">
        <w:rPr>
          <w:rFonts w:ascii="Times New Roman" w:hAnsi="Times New Roman"/>
          <w:sz w:val="22"/>
          <w:szCs w:val="22"/>
        </w:rPr>
        <w:t>Show proposed transit improvements on all adjacent rights-of-way. Provide covered, lighted bus shelter with trash receptacles consistent with Broward County standards for all bus stops on Bryan and Stirling Roads.  Provide details on plans.</w:t>
      </w:r>
    </w:p>
    <w:p w:rsidR="0087386C" w:rsidRPr="0087386C" w:rsidRDefault="0087386C" w:rsidP="0087386C">
      <w:pPr>
        <w:ind w:left="360"/>
        <w:jc w:val="both"/>
        <w:rPr>
          <w:rFonts w:ascii="Times New Roman" w:hAnsi="Times New Roman"/>
          <w:sz w:val="22"/>
          <w:szCs w:val="22"/>
        </w:rPr>
      </w:pPr>
      <w:r w:rsidRPr="0087386C">
        <w:rPr>
          <w:rFonts w:ascii="Times New Roman" w:hAnsi="Times New Roman"/>
          <w:sz w:val="22"/>
          <w:szCs w:val="22"/>
        </w:rPr>
        <w:t>This is the 2</w:t>
      </w:r>
      <w:r w:rsidRPr="0087386C">
        <w:rPr>
          <w:rFonts w:ascii="Times New Roman" w:hAnsi="Times New Roman"/>
          <w:sz w:val="22"/>
          <w:szCs w:val="22"/>
          <w:vertAlign w:val="superscript"/>
        </w:rPr>
        <w:t>nd</w:t>
      </w:r>
      <w:r w:rsidRPr="0087386C">
        <w:rPr>
          <w:rFonts w:ascii="Times New Roman" w:hAnsi="Times New Roman"/>
          <w:sz w:val="22"/>
          <w:szCs w:val="22"/>
        </w:rPr>
        <w:t xml:space="preserve"> time this information has been requested.</w:t>
      </w:r>
    </w:p>
    <w:p w:rsidR="0087386C" w:rsidRPr="0087386C" w:rsidRDefault="0087386C" w:rsidP="0087386C">
      <w:pPr>
        <w:ind w:left="360"/>
        <w:jc w:val="both"/>
        <w:rPr>
          <w:rFonts w:ascii="Times New Roman" w:hAnsi="Times New Roman"/>
          <w:sz w:val="22"/>
          <w:szCs w:val="22"/>
        </w:rPr>
      </w:pPr>
    </w:p>
    <w:p w:rsidR="0087386C" w:rsidRPr="0087386C" w:rsidRDefault="0087386C" w:rsidP="0087386C">
      <w:pPr>
        <w:widowControl/>
        <w:numPr>
          <w:ilvl w:val="0"/>
          <w:numId w:val="38"/>
        </w:numPr>
        <w:tabs>
          <w:tab w:val="clear" w:pos="648"/>
          <w:tab w:val="num" w:pos="360"/>
        </w:tabs>
        <w:ind w:left="360"/>
        <w:jc w:val="both"/>
        <w:rPr>
          <w:rFonts w:ascii="Times New Roman" w:hAnsi="Times New Roman"/>
          <w:sz w:val="22"/>
          <w:szCs w:val="22"/>
        </w:rPr>
      </w:pPr>
      <w:r w:rsidRPr="0087386C">
        <w:rPr>
          <w:rFonts w:ascii="Times New Roman" w:hAnsi="Times New Roman"/>
          <w:sz w:val="22"/>
          <w:szCs w:val="22"/>
        </w:rPr>
        <w:t>This site plan review is for Phase 1, which includes 14 separate building, however, detail for only 7 buildings were provided.  Therefore, separate and additional site plan review and approval for each of the missing buildings will be required. Provide revised statement addressing issues stating, “The remainder of our buildings and related site improvements will be the subject of an application for subsequent site plan approval for public hearing” as required by the DDG.</w:t>
      </w:r>
    </w:p>
    <w:p w:rsidR="0087386C" w:rsidRPr="0087386C" w:rsidRDefault="0087386C" w:rsidP="0087386C">
      <w:pPr>
        <w:pStyle w:val="Default"/>
        <w:jc w:val="both"/>
        <w:rPr>
          <w:rFonts w:ascii="Times New Roman" w:hAnsi="Times New Roman" w:cs="Times New Roman"/>
          <w:color w:val="auto"/>
          <w:sz w:val="22"/>
          <w:szCs w:val="22"/>
        </w:rPr>
      </w:pPr>
    </w:p>
    <w:p w:rsidR="0087386C" w:rsidRPr="0087386C" w:rsidRDefault="0087386C" w:rsidP="0087386C">
      <w:pPr>
        <w:jc w:val="both"/>
        <w:rPr>
          <w:rFonts w:ascii="Times New Roman" w:hAnsi="Times New Roman"/>
          <w:b/>
        </w:rPr>
      </w:pPr>
    </w:p>
    <w:p w:rsidR="0087386C" w:rsidRPr="0087386C" w:rsidRDefault="0087386C" w:rsidP="0087386C">
      <w:pPr>
        <w:jc w:val="both"/>
        <w:rPr>
          <w:rFonts w:ascii="Times New Roman" w:hAnsi="Times New Roman"/>
          <w:sz w:val="22"/>
          <w:szCs w:val="22"/>
        </w:rPr>
      </w:pPr>
      <w:proofErr w:type="gramStart"/>
      <w:r w:rsidRPr="0087386C">
        <w:rPr>
          <w:rFonts w:ascii="Times New Roman" w:hAnsi="Times New Roman"/>
          <w:b/>
        </w:rPr>
        <w:t>CONDITION OF APPROVAL, TO BE ADDRESSED PRIOR TO ISSUANCE OF A BUILDING PERMIT</w:t>
      </w:r>
      <w:r w:rsidRPr="0087386C">
        <w:rPr>
          <w:rFonts w:ascii="Times New Roman" w:hAnsi="Times New Roman"/>
          <w:sz w:val="22"/>
          <w:szCs w:val="22"/>
        </w:rPr>
        <w:t>.</w:t>
      </w:r>
      <w:proofErr w:type="gramEnd"/>
    </w:p>
    <w:p w:rsidR="0087386C" w:rsidRPr="0087386C" w:rsidRDefault="0087386C" w:rsidP="0087386C">
      <w:pPr>
        <w:jc w:val="both"/>
        <w:rPr>
          <w:rFonts w:ascii="Times New Roman" w:hAnsi="Times New Roman"/>
          <w:sz w:val="22"/>
          <w:szCs w:val="22"/>
        </w:rPr>
      </w:pPr>
    </w:p>
    <w:p w:rsidR="0087386C" w:rsidRPr="0087386C" w:rsidRDefault="0087386C" w:rsidP="0087386C">
      <w:pPr>
        <w:widowControl/>
        <w:numPr>
          <w:ilvl w:val="0"/>
          <w:numId w:val="38"/>
        </w:numPr>
        <w:tabs>
          <w:tab w:val="clear" w:pos="648"/>
          <w:tab w:val="num" w:pos="360"/>
        </w:tabs>
        <w:spacing w:line="480" w:lineRule="auto"/>
        <w:ind w:left="360"/>
        <w:jc w:val="both"/>
        <w:rPr>
          <w:rFonts w:ascii="Times New Roman" w:hAnsi="Times New Roman"/>
          <w:sz w:val="22"/>
          <w:szCs w:val="22"/>
        </w:rPr>
      </w:pPr>
      <w:r w:rsidRPr="0087386C">
        <w:rPr>
          <w:rFonts w:ascii="Times New Roman" w:hAnsi="Times New Roman"/>
          <w:sz w:val="22"/>
          <w:szCs w:val="22"/>
        </w:rPr>
        <w:t>Per Sec. 635-50, provide the following missing documents and information:</w:t>
      </w:r>
    </w:p>
    <w:p w:rsidR="0087386C" w:rsidRPr="0087386C" w:rsidRDefault="0087386C" w:rsidP="0087386C">
      <w:pPr>
        <w:ind w:left="720"/>
        <w:jc w:val="both"/>
        <w:rPr>
          <w:rFonts w:ascii="Times New Roman" w:hAnsi="Times New Roman"/>
          <w:sz w:val="22"/>
          <w:szCs w:val="22"/>
        </w:rPr>
      </w:pPr>
      <w:r w:rsidRPr="0087386C">
        <w:rPr>
          <w:rFonts w:ascii="Times New Roman" w:hAnsi="Times New Roman"/>
          <w:sz w:val="22"/>
          <w:szCs w:val="22"/>
        </w:rPr>
        <w:t>(S) “Location, character, size, height and orientation of proposed signs, including building signage details shown on plan elevations and method of illumination.” Provide detail for ALL buildings – only Costco was provided.</w:t>
      </w:r>
    </w:p>
    <w:p w:rsidR="0087386C" w:rsidRPr="0087386C" w:rsidRDefault="0087386C" w:rsidP="0087386C">
      <w:pPr>
        <w:ind w:left="720"/>
        <w:jc w:val="both"/>
        <w:rPr>
          <w:rFonts w:ascii="Times New Roman" w:hAnsi="Times New Roman"/>
          <w:sz w:val="22"/>
          <w:szCs w:val="22"/>
        </w:rPr>
      </w:pPr>
      <w:r w:rsidRPr="0087386C">
        <w:rPr>
          <w:rFonts w:ascii="Times New Roman" w:hAnsi="Times New Roman"/>
          <w:sz w:val="22"/>
          <w:szCs w:val="22"/>
        </w:rPr>
        <w:t>THIS IS THE 3</w:t>
      </w:r>
      <w:r w:rsidRPr="0087386C">
        <w:rPr>
          <w:rFonts w:ascii="Times New Roman" w:hAnsi="Times New Roman"/>
          <w:sz w:val="22"/>
          <w:szCs w:val="22"/>
          <w:vertAlign w:val="superscript"/>
        </w:rPr>
        <w:t>RD</w:t>
      </w:r>
      <w:r w:rsidRPr="0087386C">
        <w:rPr>
          <w:rFonts w:ascii="Times New Roman" w:hAnsi="Times New Roman"/>
          <w:sz w:val="22"/>
          <w:szCs w:val="22"/>
        </w:rPr>
        <w:t xml:space="preserve"> TIME THIS INFORMATION HAS BEEN REQUESTED.</w:t>
      </w:r>
    </w:p>
    <w:p w:rsidR="0087386C" w:rsidRPr="0087386C" w:rsidRDefault="0087386C" w:rsidP="0087386C">
      <w:pPr>
        <w:widowControl/>
        <w:numPr>
          <w:ilvl w:val="0"/>
          <w:numId w:val="39"/>
        </w:numPr>
        <w:jc w:val="both"/>
        <w:rPr>
          <w:rFonts w:ascii="Times New Roman" w:hAnsi="Times New Roman"/>
          <w:sz w:val="22"/>
          <w:szCs w:val="22"/>
        </w:rPr>
      </w:pPr>
      <w:r w:rsidRPr="0087386C">
        <w:rPr>
          <w:rFonts w:ascii="Times New Roman" w:hAnsi="Times New Roman"/>
          <w:sz w:val="22"/>
          <w:szCs w:val="22"/>
        </w:rPr>
        <w:t>Costco signage – Per DDG (9</w:t>
      </w:r>
      <w:proofErr w:type="gramStart"/>
      <w:r w:rsidRPr="0087386C">
        <w:rPr>
          <w:rFonts w:ascii="Times New Roman" w:hAnsi="Times New Roman"/>
          <w:sz w:val="22"/>
          <w:szCs w:val="22"/>
        </w:rPr>
        <w:t>)(</w:t>
      </w:r>
      <w:proofErr w:type="gramEnd"/>
      <w:r w:rsidRPr="0087386C">
        <w:rPr>
          <w:rFonts w:ascii="Times New Roman" w:hAnsi="Times New Roman"/>
          <w:sz w:val="22"/>
          <w:szCs w:val="22"/>
        </w:rPr>
        <w:t>3) internally illuminated cabinet signs are prohibited.  Provide additional detail regarding construction and illumination.</w:t>
      </w:r>
    </w:p>
    <w:p w:rsidR="0087386C" w:rsidRPr="0087386C" w:rsidRDefault="0087386C" w:rsidP="0087386C">
      <w:pPr>
        <w:widowControl/>
        <w:numPr>
          <w:ilvl w:val="0"/>
          <w:numId w:val="39"/>
        </w:numPr>
        <w:jc w:val="both"/>
        <w:rPr>
          <w:rFonts w:ascii="Times New Roman" w:hAnsi="Times New Roman"/>
          <w:sz w:val="22"/>
          <w:szCs w:val="22"/>
        </w:rPr>
      </w:pPr>
      <w:r w:rsidRPr="0087386C">
        <w:rPr>
          <w:rFonts w:ascii="Times New Roman" w:hAnsi="Times New Roman"/>
          <w:sz w:val="22"/>
          <w:szCs w:val="22"/>
        </w:rPr>
        <w:t>Costco – a monument sign is shown on Sheet C-404, no monument sign detail was provided.</w:t>
      </w:r>
    </w:p>
    <w:p w:rsidR="0087386C" w:rsidRPr="0087386C" w:rsidRDefault="0087386C" w:rsidP="0087386C">
      <w:pPr>
        <w:widowControl/>
        <w:numPr>
          <w:ilvl w:val="0"/>
          <w:numId w:val="39"/>
        </w:numPr>
        <w:jc w:val="both"/>
        <w:rPr>
          <w:rFonts w:ascii="Times New Roman" w:hAnsi="Times New Roman"/>
          <w:sz w:val="22"/>
          <w:szCs w:val="22"/>
        </w:rPr>
      </w:pPr>
      <w:r w:rsidRPr="0087386C">
        <w:rPr>
          <w:rFonts w:ascii="Times New Roman" w:hAnsi="Times New Roman"/>
          <w:sz w:val="22"/>
          <w:szCs w:val="22"/>
        </w:rPr>
        <w:t xml:space="preserve">Costco – DDG is unclear as to how many “Primary wall mounted signs” are permitted per tenant and per tenant frontage.  DDG currently states 300s.f. maximum is allows. Costco proposed 2 signs </w:t>
      </w:r>
      <w:proofErr w:type="gramStart"/>
      <w:r w:rsidRPr="0087386C">
        <w:rPr>
          <w:rFonts w:ascii="Times New Roman" w:hAnsi="Times New Roman"/>
          <w:sz w:val="22"/>
          <w:szCs w:val="22"/>
        </w:rPr>
        <w:t xml:space="preserve">@ 280 </w:t>
      </w:r>
      <w:proofErr w:type="spellStart"/>
      <w:r w:rsidRPr="0087386C">
        <w:rPr>
          <w:rFonts w:ascii="Times New Roman" w:hAnsi="Times New Roman"/>
          <w:sz w:val="22"/>
          <w:szCs w:val="22"/>
        </w:rPr>
        <w:t>s.f.</w:t>
      </w:r>
      <w:proofErr w:type="spellEnd"/>
      <w:r w:rsidRPr="0087386C">
        <w:rPr>
          <w:rFonts w:ascii="Times New Roman" w:hAnsi="Times New Roman"/>
          <w:sz w:val="22"/>
          <w:szCs w:val="22"/>
        </w:rPr>
        <w:t xml:space="preserve"> on south elevation</w:t>
      </w:r>
      <w:proofErr w:type="gramEnd"/>
      <w:r w:rsidRPr="0087386C">
        <w:rPr>
          <w:rFonts w:ascii="Times New Roman" w:hAnsi="Times New Roman"/>
          <w:sz w:val="22"/>
          <w:szCs w:val="22"/>
        </w:rPr>
        <w:t xml:space="preserve"> and 1 sign @ 280 </w:t>
      </w:r>
      <w:proofErr w:type="spellStart"/>
      <w:r w:rsidRPr="0087386C">
        <w:rPr>
          <w:rFonts w:ascii="Times New Roman" w:hAnsi="Times New Roman"/>
          <w:sz w:val="22"/>
          <w:szCs w:val="22"/>
        </w:rPr>
        <w:t>s.f.</w:t>
      </w:r>
      <w:proofErr w:type="spellEnd"/>
      <w:r w:rsidRPr="0087386C">
        <w:rPr>
          <w:rFonts w:ascii="Times New Roman" w:hAnsi="Times New Roman"/>
          <w:sz w:val="22"/>
          <w:szCs w:val="22"/>
        </w:rPr>
        <w:t xml:space="preserve"> on west elevation.  Further clarification is needed.</w:t>
      </w:r>
    </w:p>
    <w:p w:rsidR="0087386C" w:rsidRPr="0087386C" w:rsidRDefault="0087386C" w:rsidP="0087386C">
      <w:pPr>
        <w:widowControl/>
        <w:numPr>
          <w:ilvl w:val="0"/>
          <w:numId w:val="39"/>
        </w:numPr>
        <w:jc w:val="both"/>
        <w:rPr>
          <w:rFonts w:ascii="Times New Roman" w:hAnsi="Times New Roman"/>
          <w:sz w:val="22"/>
          <w:szCs w:val="22"/>
        </w:rPr>
      </w:pPr>
      <w:r w:rsidRPr="0087386C">
        <w:rPr>
          <w:rFonts w:ascii="Times New Roman" w:hAnsi="Times New Roman"/>
          <w:sz w:val="22"/>
          <w:szCs w:val="22"/>
        </w:rPr>
        <w:t xml:space="preserve">Costco – DDG is unclear as to the number of secondary signs permitted; 2 proposed.  Further clarification is needed.  </w:t>
      </w:r>
    </w:p>
    <w:p w:rsidR="0087386C" w:rsidRPr="0087386C" w:rsidRDefault="0087386C" w:rsidP="0087386C">
      <w:pPr>
        <w:widowControl/>
        <w:numPr>
          <w:ilvl w:val="0"/>
          <w:numId w:val="39"/>
        </w:numPr>
        <w:jc w:val="both"/>
        <w:rPr>
          <w:rFonts w:ascii="Times New Roman" w:hAnsi="Times New Roman"/>
          <w:sz w:val="22"/>
          <w:szCs w:val="22"/>
        </w:rPr>
      </w:pPr>
      <w:r w:rsidRPr="0087386C">
        <w:rPr>
          <w:rFonts w:ascii="Times New Roman" w:hAnsi="Times New Roman"/>
          <w:sz w:val="22"/>
          <w:szCs w:val="22"/>
        </w:rPr>
        <w:lastRenderedPageBreak/>
        <w:t>The sign package provided was not specific to the site plan for Phase 1.  Provide all signage associated to only Phase 1.</w:t>
      </w:r>
    </w:p>
    <w:p w:rsidR="0087386C" w:rsidRPr="0087386C" w:rsidRDefault="0087386C" w:rsidP="0087386C">
      <w:pPr>
        <w:jc w:val="both"/>
        <w:rPr>
          <w:rFonts w:ascii="Times New Roman" w:hAnsi="Times New Roman"/>
          <w:sz w:val="22"/>
          <w:szCs w:val="22"/>
        </w:rPr>
      </w:pPr>
    </w:p>
    <w:p w:rsidR="0087386C" w:rsidRPr="0087386C" w:rsidRDefault="0087386C" w:rsidP="0087386C">
      <w:pPr>
        <w:ind w:left="720"/>
        <w:jc w:val="both"/>
        <w:rPr>
          <w:rFonts w:ascii="Times New Roman" w:hAnsi="Times New Roman"/>
          <w:strike/>
          <w:sz w:val="22"/>
          <w:szCs w:val="22"/>
        </w:rPr>
      </w:pPr>
      <w:r w:rsidRPr="0087386C">
        <w:rPr>
          <w:rFonts w:ascii="Times New Roman" w:hAnsi="Times New Roman"/>
          <w:sz w:val="22"/>
          <w:szCs w:val="22"/>
        </w:rPr>
        <w:t xml:space="preserve">(V) “Proposed building floor plans </w:t>
      </w:r>
    </w:p>
    <w:p w:rsidR="0087386C" w:rsidRPr="0087386C" w:rsidRDefault="0087386C" w:rsidP="0087386C">
      <w:pPr>
        <w:ind w:left="720"/>
        <w:jc w:val="both"/>
        <w:rPr>
          <w:rFonts w:ascii="Times New Roman" w:hAnsi="Times New Roman"/>
          <w:sz w:val="22"/>
          <w:szCs w:val="22"/>
        </w:rPr>
      </w:pPr>
      <w:r w:rsidRPr="0087386C">
        <w:rPr>
          <w:rFonts w:ascii="Times New Roman" w:hAnsi="Times New Roman"/>
          <w:sz w:val="22"/>
          <w:szCs w:val="22"/>
        </w:rPr>
        <w:t>THIS IS THE 3</w:t>
      </w:r>
      <w:r w:rsidRPr="0087386C">
        <w:rPr>
          <w:rFonts w:ascii="Times New Roman" w:hAnsi="Times New Roman"/>
          <w:sz w:val="22"/>
          <w:szCs w:val="22"/>
          <w:vertAlign w:val="superscript"/>
        </w:rPr>
        <w:t>RD</w:t>
      </w:r>
      <w:r w:rsidRPr="0087386C">
        <w:rPr>
          <w:rFonts w:ascii="Times New Roman" w:hAnsi="Times New Roman"/>
          <w:sz w:val="22"/>
          <w:szCs w:val="22"/>
        </w:rPr>
        <w:t xml:space="preserve"> TIME THIS INFORMATION HAS BEEN REQUESTED.</w:t>
      </w:r>
    </w:p>
    <w:p w:rsidR="0087386C" w:rsidRPr="0087386C" w:rsidRDefault="0087386C" w:rsidP="0087386C">
      <w:pPr>
        <w:ind w:left="720"/>
        <w:jc w:val="both"/>
        <w:rPr>
          <w:rFonts w:ascii="Times New Roman" w:hAnsi="Times New Roman"/>
          <w:sz w:val="22"/>
          <w:szCs w:val="22"/>
        </w:rPr>
      </w:pPr>
    </w:p>
    <w:p w:rsidR="0087386C" w:rsidRPr="0087386C" w:rsidRDefault="0087386C" w:rsidP="0087386C">
      <w:pPr>
        <w:ind w:left="720"/>
        <w:jc w:val="both"/>
        <w:rPr>
          <w:rFonts w:ascii="Times New Roman" w:hAnsi="Times New Roman"/>
          <w:sz w:val="22"/>
          <w:szCs w:val="22"/>
        </w:rPr>
      </w:pPr>
      <w:r w:rsidRPr="0087386C">
        <w:rPr>
          <w:rFonts w:ascii="Times New Roman" w:hAnsi="Times New Roman"/>
          <w:sz w:val="22"/>
          <w:szCs w:val="22"/>
        </w:rPr>
        <w:t xml:space="preserve"> (CC) “Color site plan elevations and renderings for meeting presentation proposed”. South elevation of Building D is missing.</w:t>
      </w:r>
    </w:p>
    <w:p w:rsidR="0087386C" w:rsidRPr="0087386C" w:rsidRDefault="0087386C" w:rsidP="0087386C">
      <w:pPr>
        <w:ind w:left="720"/>
        <w:jc w:val="both"/>
        <w:rPr>
          <w:rFonts w:ascii="Times New Roman" w:hAnsi="Times New Roman"/>
          <w:sz w:val="22"/>
          <w:szCs w:val="22"/>
        </w:rPr>
      </w:pPr>
      <w:r w:rsidRPr="0087386C">
        <w:rPr>
          <w:rFonts w:ascii="Times New Roman" w:hAnsi="Times New Roman"/>
          <w:sz w:val="22"/>
          <w:szCs w:val="22"/>
        </w:rPr>
        <w:t>THIS IS THE 3</w:t>
      </w:r>
      <w:r w:rsidRPr="0087386C">
        <w:rPr>
          <w:rFonts w:ascii="Times New Roman" w:hAnsi="Times New Roman"/>
          <w:sz w:val="22"/>
          <w:szCs w:val="22"/>
          <w:vertAlign w:val="superscript"/>
        </w:rPr>
        <w:t>RD</w:t>
      </w:r>
      <w:r w:rsidRPr="0087386C">
        <w:rPr>
          <w:rFonts w:ascii="Times New Roman" w:hAnsi="Times New Roman"/>
          <w:sz w:val="22"/>
          <w:szCs w:val="22"/>
        </w:rPr>
        <w:t xml:space="preserve"> TIME THIS INFORMATION HAS BEEN REQUESTED.</w:t>
      </w:r>
    </w:p>
    <w:p w:rsidR="0087386C" w:rsidRPr="0087386C" w:rsidRDefault="0087386C" w:rsidP="0087386C">
      <w:pPr>
        <w:ind w:left="360"/>
        <w:jc w:val="both"/>
        <w:rPr>
          <w:rFonts w:ascii="Times New Roman" w:hAnsi="Times New Roman"/>
          <w:sz w:val="22"/>
          <w:szCs w:val="22"/>
        </w:rPr>
      </w:pPr>
    </w:p>
    <w:p w:rsidR="0087386C" w:rsidRPr="0087386C" w:rsidRDefault="0087386C" w:rsidP="0087386C">
      <w:pPr>
        <w:widowControl/>
        <w:numPr>
          <w:ilvl w:val="0"/>
          <w:numId w:val="38"/>
        </w:numPr>
        <w:tabs>
          <w:tab w:val="clear" w:pos="648"/>
          <w:tab w:val="num" w:pos="360"/>
        </w:tabs>
        <w:ind w:left="360"/>
        <w:jc w:val="both"/>
        <w:rPr>
          <w:rFonts w:ascii="Times New Roman" w:hAnsi="Times New Roman"/>
          <w:sz w:val="22"/>
          <w:szCs w:val="22"/>
        </w:rPr>
      </w:pPr>
      <w:r w:rsidRPr="0087386C">
        <w:rPr>
          <w:rFonts w:ascii="Times New Roman" w:hAnsi="Times New Roman"/>
          <w:sz w:val="22"/>
          <w:szCs w:val="22"/>
        </w:rPr>
        <w:t>Approval letters from FAA and BCAD are required.  Contact William Castillo, Airport Planner with Broward County Aviation Department, located at 2200 SW 45 Street, Suite 101, Dania Beach, FL 33315, (954) 359-6100.</w:t>
      </w:r>
    </w:p>
    <w:p w:rsidR="0087386C" w:rsidRPr="0087386C" w:rsidRDefault="0087386C" w:rsidP="0087386C">
      <w:pPr>
        <w:ind w:left="360"/>
        <w:jc w:val="both"/>
        <w:rPr>
          <w:rFonts w:ascii="Times New Roman" w:hAnsi="Times New Roman"/>
          <w:sz w:val="22"/>
          <w:szCs w:val="22"/>
        </w:rPr>
      </w:pPr>
      <w:r w:rsidRPr="0087386C">
        <w:rPr>
          <w:rFonts w:ascii="Times New Roman" w:hAnsi="Times New Roman"/>
          <w:sz w:val="22"/>
          <w:szCs w:val="22"/>
        </w:rPr>
        <w:t>THIS IS THE 3</w:t>
      </w:r>
      <w:r w:rsidRPr="0087386C">
        <w:rPr>
          <w:rFonts w:ascii="Times New Roman" w:hAnsi="Times New Roman"/>
          <w:sz w:val="22"/>
          <w:szCs w:val="22"/>
          <w:vertAlign w:val="superscript"/>
        </w:rPr>
        <w:t>RD</w:t>
      </w:r>
      <w:r w:rsidRPr="0087386C">
        <w:rPr>
          <w:rFonts w:ascii="Times New Roman" w:hAnsi="Times New Roman"/>
          <w:sz w:val="22"/>
          <w:szCs w:val="22"/>
        </w:rPr>
        <w:t xml:space="preserve"> TIME THIS INFORMATION HAS BEEN REQUESTED.</w:t>
      </w:r>
    </w:p>
    <w:p w:rsidR="0087386C" w:rsidRPr="0087386C" w:rsidRDefault="0087386C" w:rsidP="0087386C">
      <w:pPr>
        <w:jc w:val="both"/>
        <w:rPr>
          <w:rFonts w:ascii="Times New Roman" w:hAnsi="Times New Roman"/>
          <w:sz w:val="22"/>
          <w:szCs w:val="22"/>
        </w:rPr>
      </w:pPr>
    </w:p>
    <w:p w:rsidR="0087386C" w:rsidRPr="0087386C" w:rsidRDefault="0087386C" w:rsidP="0087386C">
      <w:pPr>
        <w:widowControl/>
        <w:numPr>
          <w:ilvl w:val="0"/>
          <w:numId w:val="38"/>
        </w:numPr>
        <w:tabs>
          <w:tab w:val="clear" w:pos="648"/>
          <w:tab w:val="num" w:pos="360"/>
        </w:tabs>
        <w:ind w:left="360"/>
        <w:jc w:val="both"/>
        <w:rPr>
          <w:rFonts w:ascii="Times New Roman" w:hAnsi="Times New Roman"/>
          <w:sz w:val="22"/>
          <w:szCs w:val="22"/>
        </w:rPr>
      </w:pPr>
      <w:r w:rsidRPr="0087386C">
        <w:rPr>
          <w:rFonts w:ascii="Times New Roman" w:hAnsi="Times New Roman"/>
          <w:sz w:val="22"/>
          <w:szCs w:val="22"/>
        </w:rPr>
        <w:t>ROOFTOP MECHANICAL EQUIPMENT: Must meet regulations in Section 220-60.  Identify how equipment will be screened from view. No detail was provided for Costco.</w:t>
      </w:r>
    </w:p>
    <w:p w:rsidR="0087386C" w:rsidRPr="0087386C" w:rsidRDefault="0087386C" w:rsidP="0087386C">
      <w:pPr>
        <w:ind w:left="360"/>
        <w:jc w:val="both"/>
        <w:rPr>
          <w:rFonts w:ascii="Times New Roman" w:hAnsi="Times New Roman"/>
          <w:sz w:val="22"/>
          <w:szCs w:val="22"/>
        </w:rPr>
      </w:pPr>
      <w:r w:rsidRPr="0087386C">
        <w:rPr>
          <w:rFonts w:ascii="Times New Roman" w:hAnsi="Times New Roman"/>
          <w:sz w:val="22"/>
          <w:szCs w:val="22"/>
        </w:rPr>
        <w:t>THIS IS THE 3</w:t>
      </w:r>
      <w:r w:rsidRPr="0087386C">
        <w:rPr>
          <w:rFonts w:ascii="Times New Roman" w:hAnsi="Times New Roman"/>
          <w:sz w:val="22"/>
          <w:szCs w:val="22"/>
          <w:vertAlign w:val="superscript"/>
        </w:rPr>
        <w:t>RD</w:t>
      </w:r>
      <w:r w:rsidRPr="0087386C">
        <w:rPr>
          <w:rFonts w:ascii="Times New Roman" w:hAnsi="Times New Roman"/>
          <w:sz w:val="22"/>
          <w:szCs w:val="22"/>
        </w:rPr>
        <w:t xml:space="preserve"> TIME THIS INFORMATION HAS BEEN REQUESTED.</w:t>
      </w:r>
    </w:p>
    <w:p w:rsidR="0087386C" w:rsidRPr="0087386C" w:rsidRDefault="0087386C" w:rsidP="0087386C">
      <w:pPr>
        <w:jc w:val="both"/>
        <w:rPr>
          <w:rFonts w:ascii="Times New Roman" w:hAnsi="Times New Roman"/>
          <w:sz w:val="22"/>
          <w:szCs w:val="22"/>
        </w:rPr>
      </w:pPr>
    </w:p>
    <w:p w:rsidR="0087386C" w:rsidRPr="0087386C" w:rsidRDefault="0087386C" w:rsidP="0087386C">
      <w:pPr>
        <w:widowControl/>
        <w:numPr>
          <w:ilvl w:val="0"/>
          <w:numId w:val="38"/>
        </w:numPr>
        <w:tabs>
          <w:tab w:val="clear" w:pos="648"/>
          <w:tab w:val="num" w:pos="360"/>
        </w:tabs>
        <w:ind w:left="360"/>
        <w:jc w:val="both"/>
        <w:rPr>
          <w:rFonts w:ascii="Times New Roman" w:hAnsi="Times New Roman"/>
          <w:sz w:val="22"/>
          <w:szCs w:val="22"/>
        </w:rPr>
      </w:pPr>
      <w:r w:rsidRPr="0087386C">
        <w:rPr>
          <w:rFonts w:ascii="Times New Roman" w:hAnsi="Times New Roman"/>
          <w:sz w:val="22"/>
          <w:szCs w:val="22"/>
        </w:rPr>
        <w:t xml:space="preserve">RAC TRAFFIC IMPACT MITIGATION: Provide an analysis, signed and sealed by a certified engineer, identifying the amount of CRA mitigation for traffic impact due based on resolution No. 2014-049 which established a rate of $21.26 per p.m. peak hour trip. Based on letter from </w:t>
      </w:r>
      <w:proofErr w:type="spellStart"/>
      <w:r w:rsidRPr="0087386C">
        <w:rPr>
          <w:rFonts w:ascii="Times New Roman" w:hAnsi="Times New Roman"/>
          <w:sz w:val="22"/>
          <w:szCs w:val="22"/>
        </w:rPr>
        <w:t>Kimly</w:t>
      </w:r>
      <w:proofErr w:type="spellEnd"/>
      <w:r w:rsidRPr="0087386C">
        <w:rPr>
          <w:rFonts w:ascii="Times New Roman" w:hAnsi="Times New Roman"/>
          <w:sz w:val="22"/>
          <w:szCs w:val="22"/>
        </w:rPr>
        <w:t xml:space="preserve"> Horn dated 2/1/16 805 PM peak hour trips will be generated, therefore $17,114.30 (21.26 X 805) is due prior to issuance of a building permit.</w:t>
      </w:r>
    </w:p>
    <w:p w:rsidR="0087386C" w:rsidRPr="0087386C" w:rsidRDefault="0087386C" w:rsidP="0087386C">
      <w:pPr>
        <w:ind w:left="360"/>
        <w:jc w:val="both"/>
        <w:rPr>
          <w:rFonts w:ascii="Times New Roman" w:hAnsi="Times New Roman"/>
          <w:sz w:val="22"/>
          <w:szCs w:val="22"/>
        </w:rPr>
      </w:pPr>
    </w:p>
    <w:p w:rsidR="0087386C" w:rsidRPr="0087386C" w:rsidRDefault="0087386C" w:rsidP="0087386C">
      <w:pPr>
        <w:widowControl/>
        <w:numPr>
          <w:ilvl w:val="0"/>
          <w:numId w:val="38"/>
        </w:numPr>
        <w:tabs>
          <w:tab w:val="clear" w:pos="648"/>
          <w:tab w:val="num" w:pos="360"/>
        </w:tabs>
        <w:ind w:left="360"/>
        <w:jc w:val="both"/>
        <w:rPr>
          <w:rFonts w:ascii="Times New Roman" w:hAnsi="Times New Roman"/>
          <w:sz w:val="22"/>
          <w:szCs w:val="22"/>
        </w:rPr>
      </w:pPr>
      <w:r w:rsidRPr="0087386C">
        <w:rPr>
          <w:rFonts w:ascii="Times New Roman" w:hAnsi="Times New Roman"/>
          <w:sz w:val="22"/>
          <w:szCs w:val="22"/>
        </w:rPr>
        <w:t>Provide copy of recorded plat prior to issuance of a building permit.</w:t>
      </w:r>
    </w:p>
    <w:p w:rsidR="0087386C" w:rsidRPr="0087386C" w:rsidRDefault="0087386C" w:rsidP="0087386C">
      <w:pPr>
        <w:jc w:val="both"/>
        <w:rPr>
          <w:rFonts w:ascii="Times New Roman" w:hAnsi="Times New Roman"/>
          <w:sz w:val="22"/>
          <w:szCs w:val="22"/>
          <w:highlight w:val="yellow"/>
        </w:rPr>
      </w:pPr>
    </w:p>
    <w:p w:rsidR="0087386C" w:rsidRPr="0087386C" w:rsidRDefault="0087386C" w:rsidP="0087386C">
      <w:pPr>
        <w:widowControl/>
        <w:numPr>
          <w:ilvl w:val="0"/>
          <w:numId w:val="38"/>
        </w:numPr>
        <w:tabs>
          <w:tab w:val="clear" w:pos="648"/>
          <w:tab w:val="num" w:pos="360"/>
        </w:tabs>
        <w:ind w:left="360"/>
        <w:jc w:val="both"/>
        <w:rPr>
          <w:rFonts w:ascii="Times New Roman" w:hAnsi="Times New Roman"/>
          <w:sz w:val="22"/>
          <w:szCs w:val="22"/>
        </w:rPr>
      </w:pPr>
      <w:r w:rsidRPr="0087386C">
        <w:rPr>
          <w:rFonts w:ascii="Times New Roman" w:hAnsi="Times New Roman"/>
          <w:sz w:val="22"/>
          <w:szCs w:val="22"/>
        </w:rPr>
        <w:t xml:space="preserve">Sheet C-403, if parcel A, </w:t>
      </w:r>
      <w:proofErr w:type="gramStart"/>
      <w:r w:rsidRPr="0087386C">
        <w:rPr>
          <w:rFonts w:ascii="Times New Roman" w:hAnsi="Times New Roman"/>
          <w:sz w:val="22"/>
          <w:szCs w:val="22"/>
        </w:rPr>
        <w:t>Duke &amp;</w:t>
      </w:r>
      <w:proofErr w:type="gramEnd"/>
      <w:r w:rsidRPr="0087386C">
        <w:rPr>
          <w:rFonts w:ascii="Times New Roman" w:hAnsi="Times New Roman"/>
          <w:sz w:val="22"/>
          <w:szCs w:val="22"/>
        </w:rPr>
        <w:t xml:space="preserve"> Duke subdivision is “NOT INCLUDED” &amp; outside the project property line then do not provide detail for that parcel. Delete all additional detail located outside of project limits.</w:t>
      </w:r>
    </w:p>
    <w:p w:rsidR="0087386C" w:rsidRPr="0087386C" w:rsidRDefault="0087386C" w:rsidP="0087386C">
      <w:pPr>
        <w:ind w:firstLine="360"/>
        <w:jc w:val="both"/>
        <w:rPr>
          <w:rFonts w:ascii="Times New Roman" w:hAnsi="Times New Roman"/>
          <w:sz w:val="22"/>
          <w:szCs w:val="22"/>
        </w:rPr>
      </w:pPr>
      <w:r w:rsidRPr="0087386C">
        <w:rPr>
          <w:rFonts w:ascii="Times New Roman" w:hAnsi="Times New Roman"/>
          <w:sz w:val="22"/>
          <w:szCs w:val="22"/>
        </w:rPr>
        <w:t>THIS IS THE 3</w:t>
      </w:r>
      <w:r w:rsidRPr="0087386C">
        <w:rPr>
          <w:rFonts w:ascii="Times New Roman" w:hAnsi="Times New Roman"/>
          <w:sz w:val="22"/>
          <w:szCs w:val="22"/>
          <w:vertAlign w:val="superscript"/>
        </w:rPr>
        <w:t>RD</w:t>
      </w:r>
      <w:r w:rsidRPr="0087386C">
        <w:rPr>
          <w:rFonts w:ascii="Times New Roman" w:hAnsi="Times New Roman"/>
          <w:sz w:val="22"/>
          <w:szCs w:val="22"/>
        </w:rPr>
        <w:t xml:space="preserve"> TIME THIS INFORMATION HAS BEEN REQUESTED.</w:t>
      </w:r>
    </w:p>
    <w:p w:rsidR="0087386C" w:rsidRPr="0087386C" w:rsidRDefault="0087386C" w:rsidP="0087386C">
      <w:pPr>
        <w:jc w:val="both"/>
        <w:rPr>
          <w:rFonts w:ascii="Times New Roman" w:hAnsi="Times New Roman"/>
          <w:sz w:val="22"/>
          <w:szCs w:val="22"/>
        </w:rPr>
      </w:pPr>
    </w:p>
    <w:p w:rsidR="0087386C" w:rsidRPr="0087386C" w:rsidRDefault="0087386C" w:rsidP="0087386C">
      <w:pPr>
        <w:widowControl/>
        <w:numPr>
          <w:ilvl w:val="0"/>
          <w:numId w:val="38"/>
        </w:numPr>
        <w:tabs>
          <w:tab w:val="clear" w:pos="648"/>
          <w:tab w:val="num" w:pos="360"/>
        </w:tabs>
        <w:ind w:left="360"/>
        <w:jc w:val="both"/>
        <w:rPr>
          <w:rFonts w:ascii="Times New Roman" w:hAnsi="Times New Roman"/>
          <w:sz w:val="22"/>
          <w:szCs w:val="22"/>
        </w:rPr>
      </w:pPr>
      <w:r w:rsidRPr="0087386C">
        <w:rPr>
          <w:rFonts w:ascii="Times New Roman" w:hAnsi="Times New Roman"/>
          <w:sz w:val="22"/>
          <w:szCs w:val="22"/>
        </w:rPr>
        <w:t xml:space="preserve">Must identify who is responsible for maintenance of public places. The City Attorney’s Office approved the original document dated 1/29/16 in concept.  Provide an updated document with complete exhibits for review and final approval prior to recordation.  Executed and recorded documentation required prior to issuance of building permit. </w:t>
      </w:r>
    </w:p>
    <w:p w:rsidR="0087386C" w:rsidRPr="0087386C" w:rsidRDefault="0087386C" w:rsidP="0087386C">
      <w:pPr>
        <w:pStyle w:val="ListParagraph"/>
        <w:ind w:left="0"/>
        <w:jc w:val="both"/>
        <w:rPr>
          <w:rFonts w:ascii="Times New Roman" w:hAnsi="Times New Roman"/>
          <w:sz w:val="22"/>
          <w:szCs w:val="22"/>
        </w:rPr>
      </w:pPr>
    </w:p>
    <w:p w:rsidR="0087386C" w:rsidRPr="0087386C" w:rsidRDefault="0087386C" w:rsidP="0087386C">
      <w:pPr>
        <w:widowControl/>
        <w:numPr>
          <w:ilvl w:val="0"/>
          <w:numId w:val="38"/>
        </w:numPr>
        <w:tabs>
          <w:tab w:val="clear" w:pos="648"/>
          <w:tab w:val="num" w:pos="360"/>
        </w:tabs>
        <w:ind w:left="360"/>
        <w:jc w:val="both"/>
        <w:rPr>
          <w:rFonts w:ascii="Times New Roman" w:hAnsi="Times New Roman"/>
          <w:sz w:val="22"/>
          <w:szCs w:val="22"/>
        </w:rPr>
      </w:pPr>
      <w:r w:rsidRPr="0087386C">
        <w:rPr>
          <w:rFonts w:ascii="Times New Roman" w:hAnsi="Times New Roman"/>
          <w:sz w:val="22"/>
          <w:szCs w:val="22"/>
        </w:rPr>
        <w:t>COSTCO – materials and colors should be consistent those identified in the DDG.  Revise accordingly.</w:t>
      </w:r>
    </w:p>
    <w:p w:rsidR="0087386C" w:rsidRPr="0087386C" w:rsidRDefault="0087386C" w:rsidP="0087386C">
      <w:pPr>
        <w:pStyle w:val="ListParagraph"/>
        <w:jc w:val="both"/>
        <w:rPr>
          <w:rFonts w:ascii="Times New Roman" w:hAnsi="Times New Roman"/>
          <w:sz w:val="22"/>
          <w:szCs w:val="22"/>
        </w:rPr>
      </w:pPr>
    </w:p>
    <w:p w:rsidR="0087386C" w:rsidRPr="0087386C" w:rsidRDefault="0087386C" w:rsidP="0087386C">
      <w:pPr>
        <w:widowControl/>
        <w:numPr>
          <w:ilvl w:val="0"/>
          <w:numId w:val="38"/>
        </w:numPr>
        <w:tabs>
          <w:tab w:val="clear" w:pos="648"/>
          <w:tab w:val="num" w:pos="360"/>
        </w:tabs>
        <w:ind w:left="360"/>
        <w:jc w:val="both"/>
        <w:rPr>
          <w:rFonts w:ascii="Times New Roman" w:hAnsi="Times New Roman"/>
          <w:sz w:val="22"/>
          <w:szCs w:val="22"/>
        </w:rPr>
      </w:pPr>
      <w:r w:rsidRPr="0087386C">
        <w:rPr>
          <w:rFonts w:ascii="Times New Roman" w:hAnsi="Times New Roman"/>
          <w:sz w:val="22"/>
          <w:szCs w:val="22"/>
        </w:rPr>
        <w:t>COSTCO – Per DDG, Section (5</w:t>
      </w:r>
      <w:proofErr w:type="gramStart"/>
      <w:r w:rsidRPr="0087386C">
        <w:rPr>
          <w:rFonts w:ascii="Times New Roman" w:hAnsi="Times New Roman"/>
          <w:sz w:val="22"/>
          <w:szCs w:val="22"/>
        </w:rPr>
        <w:t>)(</w:t>
      </w:r>
      <w:proofErr w:type="gramEnd"/>
      <w:r w:rsidRPr="0087386C">
        <w:rPr>
          <w:rFonts w:ascii="Times New Roman" w:hAnsi="Times New Roman"/>
          <w:sz w:val="22"/>
          <w:szCs w:val="22"/>
        </w:rPr>
        <w:t>E)(2)(ii) “Building facades shall include articulation of the building façade to reduce the overall mass of the walls.”  Revise accordingly.</w:t>
      </w:r>
    </w:p>
    <w:p w:rsidR="0087386C" w:rsidRPr="0087386C" w:rsidRDefault="0087386C" w:rsidP="0087386C">
      <w:pPr>
        <w:pStyle w:val="ListParagraph"/>
        <w:jc w:val="both"/>
        <w:rPr>
          <w:rFonts w:ascii="Times New Roman" w:hAnsi="Times New Roman"/>
          <w:sz w:val="22"/>
          <w:szCs w:val="22"/>
        </w:rPr>
      </w:pPr>
    </w:p>
    <w:p w:rsidR="0087386C" w:rsidRPr="0087386C" w:rsidRDefault="0087386C" w:rsidP="0087386C">
      <w:pPr>
        <w:widowControl/>
        <w:numPr>
          <w:ilvl w:val="0"/>
          <w:numId w:val="38"/>
        </w:numPr>
        <w:tabs>
          <w:tab w:val="clear" w:pos="648"/>
          <w:tab w:val="num" w:pos="360"/>
        </w:tabs>
        <w:ind w:left="360"/>
        <w:jc w:val="both"/>
        <w:rPr>
          <w:rFonts w:ascii="Times New Roman" w:hAnsi="Times New Roman"/>
          <w:sz w:val="22"/>
          <w:szCs w:val="22"/>
        </w:rPr>
      </w:pPr>
      <w:r w:rsidRPr="0087386C">
        <w:rPr>
          <w:rFonts w:ascii="Times New Roman" w:hAnsi="Times New Roman"/>
          <w:sz w:val="22"/>
          <w:szCs w:val="22"/>
        </w:rPr>
        <w:t xml:space="preserve">COSTCO – Per DDG, Section (15)(e) “Accessory Gasoline Service Stations … shall incorporate design elements of the primary building including building accents, colors, design features, however, this standard is not intended to require consistent use of materials and or mirror the primary building.” Must provide colored elevations of gasoline service to indicate how this provision is being met. </w:t>
      </w:r>
    </w:p>
    <w:p w:rsidR="0087386C" w:rsidRPr="0087386C" w:rsidRDefault="0087386C" w:rsidP="0087386C">
      <w:pPr>
        <w:pStyle w:val="ListParagraph"/>
        <w:jc w:val="both"/>
        <w:rPr>
          <w:rFonts w:ascii="Times New Roman" w:hAnsi="Times New Roman"/>
          <w:sz w:val="22"/>
          <w:szCs w:val="22"/>
        </w:rPr>
      </w:pPr>
    </w:p>
    <w:p w:rsidR="0087386C" w:rsidRPr="0087386C" w:rsidRDefault="0087386C" w:rsidP="0087386C">
      <w:pPr>
        <w:widowControl/>
        <w:numPr>
          <w:ilvl w:val="0"/>
          <w:numId w:val="38"/>
        </w:numPr>
        <w:tabs>
          <w:tab w:val="clear" w:pos="648"/>
          <w:tab w:val="num" w:pos="360"/>
        </w:tabs>
        <w:ind w:left="360"/>
        <w:jc w:val="both"/>
        <w:rPr>
          <w:rFonts w:ascii="Times New Roman" w:hAnsi="Times New Roman"/>
          <w:sz w:val="22"/>
          <w:szCs w:val="22"/>
        </w:rPr>
      </w:pPr>
      <w:r w:rsidRPr="0087386C">
        <w:rPr>
          <w:rFonts w:ascii="Times New Roman" w:hAnsi="Times New Roman"/>
          <w:sz w:val="22"/>
          <w:szCs w:val="22"/>
        </w:rPr>
        <w:t>COSTCO - Signage appears to exceed allowable area and number as defined by the DDG.  Primary wall sign only permitted on elevation with “primary entry/exit” revise accordingly.</w:t>
      </w:r>
    </w:p>
    <w:p w:rsidR="0087386C" w:rsidRPr="0087386C" w:rsidRDefault="0087386C" w:rsidP="0087386C">
      <w:pPr>
        <w:jc w:val="both"/>
        <w:rPr>
          <w:rFonts w:ascii="Times New Roman" w:hAnsi="Times New Roman"/>
          <w:sz w:val="22"/>
          <w:szCs w:val="22"/>
        </w:rPr>
      </w:pPr>
    </w:p>
    <w:p w:rsidR="0087386C" w:rsidRPr="0087386C" w:rsidRDefault="0087386C" w:rsidP="0087386C">
      <w:pPr>
        <w:widowControl/>
        <w:numPr>
          <w:ilvl w:val="0"/>
          <w:numId w:val="38"/>
        </w:numPr>
        <w:tabs>
          <w:tab w:val="clear" w:pos="648"/>
          <w:tab w:val="num" w:pos="360"/>
        </w:tabs>
        <w:ind w:left="360"/>
        <w:jc w:val="both"/>
        <w:rPr>
          <w:rFonts w:ascii="Times New Roman" w:hAnsi="Times New Roman"/>
          <w:sz w:val="22"/>
          <w:szCs w:val="22"/>
        </w:rPr>
      </w:pPr>
      <w:r w:rsidRPr="0087386C">
        <w:rPr>
          <w:rFonts w:ascii="Times New Roman" w:hAnsi="Times New Roman"/>
          <w:sz w:val="22"/>
          <w:szCs w:val="22"/>
        </w:rPr>
        <w:lastRenderedPageBreak/>
        <w:t>Per DDG (A) Blocks, identify the square footage of commercial and office use in each Block of Phase 1 to ensure consistency with DDG.</w:t>
      </w:r>
    </w:p>
    <w:p w:rsidR="0087386C" w:rsidRPr="0087386C" w:rsidRDefault="0087386C" w:rsidP="0087386C">
      <w:pPr>
        <w:jc w:val="both"/>
        <w:rPr>
          <w:rFonts w:ascii="Times New Roman" w:hAnsi="Times New Roman"/>
          <w:sz w:val="22"/>
          <w:szCs w:val="22"/>
        </w:rPr>
      </w:pPr>
    </w:p>
    <w:p w:rsidR="0087386C" w:rsidRPr="0087386C" w:rsidRDefault="0087386C" w:rsidP="0087386C">
      <w:pPr>
        <w:widowControl/>
        <w:numPr>
          <w:ilvl w:val="0"/>
          <w:numId w:val="38"/>
        </w:numPr>
        <w:tabs>
          <w:tab w:val="clear" w:pos="648"/>
          <w:tab w:val="num" w:pos="360"/>
        </w:tabs>
        <w:ind w:left="360"/>
        <w:jc w:val="both"/>
        <w:rPr>
          <w:rFonts w:ascii="Times New Roman" w:hAnsi="Times New Roman"/>
          <w:sz w:val="22"/>
          <w:szCs w:val="22"/>
        </w:rPr>
      </w:pPr>
      <w:r w:rsidRPr="0087386C">
        <w:rPr>
          <w:rFonts w:ascii="Times New Roman" w:hAnsi="Times New Roman"/>
          <w:sz w:val="22"/>
          <w:szCs w:val="22"/>
        </w:rPr>
        <w:t>SW 18</w:t>
      </w:r>
      <w:r w:rsidRPr="0087386C">
        <w:rPr>
          <w:rFonts w:ascii="Times New Roman" w:hAnsi="Times New Roman"/>
          <w:sz w:val="22"/>
          <w:szCs w:val="22"/>
          <w:vertAlign w:val="superscript"/>
        </w:rPr>
        <w:t>th</w:t>
      </w:r>
      <w:r w:rsidRPr="0087386C">
        <w:rPr>
          <w:rFonts w:ascii="Times New Roman" w:hAnsi="Times New Roman"/>
          <w:sz w:val="22"/>
          <w:szCs w:val="22"/>
        </w:rPr>
        <w:t xml:space="preserve"> Avenue must meet City’s </w:t>
      </w:r>
      <w:proofErr w:type="gramStart"/>
      <w:r w:rsidRPr="0087386C">
        <w:rPr>
          <w:rFonts w:ascii="Times New Roman" w:hAnsi="Times New Roman"/>
          <w:sz w:val="22"/>
          <w:szCs w:val="22"/>
        </w:rPr>
        <w:t>regulations,</w:t>
      </w:r>
      <w:proofErr w:type="gramEnd"/>
      <w:r w:rsidRPr="0087386C">
        <w:rPr>
          <w:rFonts w:ascii="Times New Roman" w:hAnsi="Times New Roman"/>
          <w:sz w:val="22"/>
          <w:szCs w:val="22"/>
        </w:rPr>
        <w:t xml:space="preserve"> variances may be needed for missing sidewalk. Construct matching sidewalk on east side on SW 18</w:t>
      </w:r>
      <w:r w:rsidRPr="0087386C">
        <w:rPr>
          <w:rFonts w:ascii="Times New Roman" w:hAnsi="Times New Roman"/>
          <w:sz w:val="22"/>
          <w:szCs w:val="22"/>
          <w:vertAlign w:val="superscript"/>
        </w:rPr>
        <w:t>th</w:t>
      </w:r>
      <w:r w:rsidRPr="0087386C">
        <w:rPr>
          <w:rFonts w:ascii="Times New Roman" w:hAnsi="Times New Roman"/>
          <w:sz w:val="22"/>
          <w:szCs w:val="22"/>
        </w:rPr>
        <w:t xml:space="preserve"> Avenue for full length of public right-of-way. </w:t>
      </w:r>
    </w:p>
    <w:p w:rsidR="0087386C" w:rsidRPr="0087386C" w:rsidRDefault="0087386C" w:rsidP="0087386C">
      <w:pPr>
        <w:pStyle w:val="ListParagraph"/>
        <w:jc w:val="both"/>
        <w:rPr>
          <w:rFonts w:ascii="Times New Roman" w:hAnsi="Times New Roman"/>
          <w:sz w:val="22"/>
          <w:szCs w:val="22"/>
        </w:rPr>
      </w:pPr>
    </w:p>
    <w:p w:rsidR="0087386C" w:rsidRPr="0087386C" w:rsidRDefault="0087386C" w:rsidP="0087386C">
      <w:pPr>
        <w:widowControl/>
        <w:numPr>
          <w:ilvl w:val="0"/>
          <w:numId w:val="38"/>
        </w:numPr>
        <w:tabs>
          <w:tab w:val="clear" w:pos="648"/>
          <w:tab w:val="num" w:pos="360"/>
        </w:tabs>
        <w:ind w:left="360"/>
        <w:jc w:val="both"/>
        <w:rPr>
          <w:rFonts w:ascii="Times New Roman" w:hAnsi="Times New Roman"/>
          <w:sz w:val="22"/>
          <w:szCs w:val="22"/>
        </w:rPr>
      </w:pPr>
      <w:r w:rsidRPr="0087386C">
        <w:rPr>
          <w:rFonts w:ascii="Times New Roman" w:hAnsi="Times New Roman"/>
          <w:sz w:val="22"/>
          <w:szCs w:val="22"/>
        </w:rPr>
        <w:t>Per DDG, provide public safety plan for review and approval by BSO Police Chief.  Public safety plan must be approved prior to issuance of a building permit.</w:t>
      </w:r>
    </w:p>
    <w:p w:rsidR="0087386C" w:rsidRPr="0087386C" w:rsidRDefault="0087386C" w:rsidP="0087386C">
      <w:pPr>
        <w:jc w:val="both"/>
        <w:rPr>
          <w:rFonts w:ascii="Times New Roman" w:hAnsi="Times New Roman"/>
          <w:sz w:val="22"/>
          <w:szCs w:val="22"/>
        </w:rPr>
      </w:pPr>
    </w:p>
    <w:p w:rsidR="0087386C" w:rsidRPr="0087386C" w:rsidRDefault="0087386C" w:rsidP="0087386C">
      <w:pPr>
        <w:widowControl/>
        <w:numPr>
          <w:ilvl w:val="0"/>
          <w:numId w:val="38"/>
        </w:numPr>
        <w:tabs>
          <w:tab w:val="clear" w:pos="648"/>
          <w:tab w:val="num" w:pos="360"/>
        </w:tabs>
        <w:ind w:left="360"/>
        <w:jc w:val="both"/>
        <w:rPr>
          <w:rFonts w:ascii="Times New Roman" w:hAnsi="Times New Roman"/>
          <w:sz w:val="22"/>
          <w:szCs w:val="22"/>
        </w:rPr>
      </w:pPr>
      <w:r w:rsidRPr="0087386C">
        <w:rPr>
          <w:rFonts w:ascii="Times New Roman" w:hAnsi="Times New Roman"/>
          <w:sz w:val="22"/>
          <w:szCs w:val="22"/>
        </w:rPr>
        <w:t>Sheet C-400 identified 36 bicycle parking spaces are required but does not indicate the number provided, revise accordingly.</w:t>
      </w:r>
    </w:p>
    <w:p w:rsidR="0087386C" w:rsidRPr="0087386C" w:rsidRDefault="0087386C" w:rsidP="0087386C">
      <w:pPr>
        <w:widowControl/>
        <w:numPr>
          <w:ilvl w:val="0"/>
          <w:numId w:val="40"/>
        </w:numPr>
        <w:jc w:val="both"/>
        <w:rPr>
          <w:rFonts w:ascii="Times New Roman" w:hAnsi="Times New Roman"/>
          <w:sz w:val="22"/>
          <w:szCs w:val="22"/>
        </w:rPr>
      </w:pPr>
      <w:proofErr w:type="gramStart"/>
      <w:r w:rsidRPr="0087386C">
        <w:rPr>
          <w:rFonts w:ascii="Times New Roman" w:hAnsi="Times New Roman"/>
          <w:sz w:val="22"/>
          <w:szCs w:val="22"/>
        </w:rPr>
        <w:t>Sheets C-402, C-403, &amp; C-404 also does</w:t>
      </w:r>
      <w:proofErr w:type="gramEnd"/>
      <w:r w:rsidRPr="0087386C">
        <w:rPr>
          <w:rFonts w:ascii="Times New Roman" w:hAnsi="Times New Roman"/>
          <w:sz w:val="22"/>
          <w:szCs w:val="22"/>
        </w:rPr>
        <w:t xml:space="preserve"> not include the number of bicycle parking spaces provided.  Clarify.</w:t>
      </w:r>
    </w:p>
    <w:p w:rsidR="0087386C" w:rsidRPr="0087386C" w:rsidRDefault="0087386C" w:rsidP="0087386C">
      <w:pPr>
        <w:widowControl/>
        <w:numPr>
          <w:ilvl w:val="0"/>
          <w:numId w:val="40"/>
        </w:numPr>
        <w:jc w:val="both"/>
        <w:rPr>
          <w:rFonts w:ascii="Times New Roman" w:hAnsi="Times New Roman"/>
          <w:sz w:val="22"/>
          <w:szCs w:val="22"/>
        </w:rPr>
      </w:pPr>
      <w:r w:rsidRPr="0087386C">
        <w:rPr>
          <w:rFonts w:ascii="Times New Roman" w:hAnsi="Times New Roman"/>
          <w:sz w:val="22"/>
          <w:szCs w:val="22"/>
        </w:rPr>
        <w:t>Provide a bicycle rack detail showing the design and number of bicycles that can be stored on each.</w:t>
      </w:r>
    </w:p>
    <w:p w:rsidR="0087386C" w:rsidRPr="0087386C" w:rsidRDefault="0087386C" w:rsidP="0087386C">
      <w:pPr>
        <w:pStyle w:val="Default"/>
        <w:jc w:val="both"/>
        <w:rPr>
          <w:rFonts w:ascii="Times New Roman" w:hAnsi="Times New Roman" w:cs="Times New Roman"/>
          <w:color w:val="auto"/>
          <w:sz w:val="22"/>
          <w:szCs w:val="22"/>
        </w:rPr>
      </w:pPr>
    </w:p>
    <w:p w:rsidR="0087386C" w:rsidRPr="0087386C" w:rsidRDefault="0087386C" w:rsidP="0087386C">
      <w:pPr>
        <w:pStyle w:val="Default"/>
        <w:numPr>
          <w:ilvl w:val="0"/>
          <w:numId w:val="38"/>
        </w:numPr>
        <w:tabs>
          <w:tab w:val="clear" w:pos="648"/>
          <w:tab w:val="num" w:pos="360"/>
        </w:tabs>
        <w:ind w:left="360"/>
        <w:jc w:val="both"/>
        <w:rPr>
          <w:rFonts w:ascii="Times New Roman" w:hAnsi="Times New Roman" w:cs="Times New Roman"/>
          <w:color w:val="auto"/>
          <w:sz w:val="22"/>
          <w:szCs w:val="22"/>
        </w:rPr>
      </w:pPr>
      <w:r w:rsidRPr="0087386C">
        <w:rPr>
          <w:rFonts w:ascii="Times New Roman" w:hAnsi="Times New Roman" w:cs="Times New Roman"/>
          <w:color w:val="auto"/>
          <w:sz w:val="22"/>
          <w:szCs w:val="22"/>
        </w:rPr>
        <w:t xml:space="preserve">Additional Fire Department Access Information as follows: </w:t>
      </w:r>
    </w:p>
    <w:p w:rsidR="0087386C" w:rsidRPr="0087386C" w:rsidRDefault="0087386C" w:rsidP="0087386C">
      <w:pPr>
        <w:pStyle w:val="Default"/>
        <w:spacing w:after="21"/>
        <w:ind w:left="360"/>
        <w:jc w:val="both"/>
        <w:rPr>
          <w:rFonts w:ascii="Times New Roman" w:hAnsi="Times New Roman" w:cs="Times New Roman"/>
          <w:color w:val="auto"/>
          <w:sz w:val="22"/>
          <w:szCs w:val="22"/>
        </w:rPr>
      </w:pPr>
      <w:proofErr w:type="gramStart"/>
      <w:r w:rsidRPr="0087386C">
        <w:rPr>
          <w:rFonts w:ascii="Times New Roman" w:hAnsi="Times New Roman" w:cs="Times New Roman"/>
          <w:color w:val="auto"/>
          <w:sz w:val="22"/>
          <w:szCs w:val="22"/>
        </w:rPr>
        <w:t>a</w:t>
      </w:r>
      <w:proofErr w:type="gramEnd"/>
      <w:r w:rsidRPr="0087386C">
        <w:rPr>
          <w:rFonts w:ascii="Times New Roman" w:hAnsi="Times New Roman" w:cs="Times New Roman"/>
          <w:color w:val="auto"/>
          <w:sz w:val="22"/>
          <w:szCs w:val="22"/>
        </w:rPr>
        <w:t xml:space="preserve">. Fire Lane locations and striping detail (demonstrated) </w:t>
      </w:r>
    </w:p>
    <w:p w:rsidR="0087386C" w:rsidRPr="0087386C" w:rsidRDefault="0087386C" w:rsidP="0087386C">
      <w:pPr>
        <w:pStyle w:val="Default"/>
        <w:spacing w:after="21"/>
        <w:ind w:left="360"/>
        <w:jc w:val="both"/>
        <w:rPr>
          <w:rFonts w:ascii="Times New Roman" w:hAnsi="Times New Roman" w:cs="Times New Roman"/>
          <w:color w:val="auto"/>
          <w:sz w:val="22"/>
          <w:szCs w:val="22"/>
        </w:rPr>
      </w:pPr>
      <w:r w:rsidRPr="0087386C">
        <w:rPr>
          <w:rFonts w:ascii="Times New Roman" w:hAnsi="Times New Roman" w:cs="Times New Roman"/>
          <w:color w:val="auto"/>
          <w:sz w:val="22"/>
          <w:szCs w:val="22"/>
        </w:rPr>
        <w:t xml:space="preserve">b. “NO PARKING” sign locations and sign details demonstrated </w:t>
      </w:r>
    </w:p>
    <w:p w:rsidR="0087386C" w:rsidRPr="0087386C" w:rsidRDefault="0087386C" w:rsidP="0087386C">
      <w:pPr>
        <w:pStyle w:val="Default"/>
        <w:spacing w:after="21"/>
        <w:ind w:left="360"/>
        <w:jc w:val="both"/>
        <w:rPr>
          <w:rFonts w:ascii="Times New Roman" w:hAnsi="Times New Roman" w:cs="Times New Roman"/>
          <w:color w:val="auto"/>
          <w:sz w:val="22"/>
          <w:szCs w:val="22"/>
        </w:rPr>
      </w:pPr>
      <w:r w:rsidRPr="0087386C">
        <w:rPr>
          <w:rFonts w:ascii="Times New Roman" w:hAnsi="Times New Roman" w:cs="Times New Roman"/>
          <w:color w:val="auto"/>
          <w:sz w:val="22"/>
          <w:szCs w:val="22"/>
        </w:rPr>
        <w:t xml:space="preserve">c. A note or detail identifying the design load for surface compaction of all non-paved roadways and/or Fire Department Access Roads (where applicable) </w:t>
      </w:r>
    </w:p>
    <w:p w:rsidR="0087386C" w:rsidRPr="0087386C" w:rsidRDefault="0087386C" w:rsidP="0087386C">
      <w:pPr>
        <w:pStyle w:val="Default"/>
        <w:spacing w:after="21"/>
        <w:ind w:left="360"/>
        <w:jc w:val="both"/>
        <w:rPr>
          <w:rFonts w:ascii="Times New Roman" w:hAnsi="Times New Roman" w:cs="Times New Roman"/>
          <w:color w:val="auto"/>
          <w:sz w:val="22"/>
          <w:szCs w:val="22"/>
        </w:rPr>
      </w:pPr>
      <w:r w:rsidRPr="0087386C">
        <w:rPr>
          <w:rFonts w:ascii="Times New Roman" w:hAnsi="Times New Roman" w:cs="Times New Roman"/>
          <w:color w:val="auto"/>
          <w:sz w:val="22"/>
          <w:szCs w:val="22"/>
        </w:rPr>
        <w:t xml:space="preserve">d. Building Accessibility </w:t>
      </w:r>
    </w:p>
    <w:p w:rsidR="0087386C" w:rsidRPr="0087386C" w:rsidRDefault="0087386C" w:rsidP="0087386C">
      <w:pPr>
        <w:pStyle w:val="Default"/>
        <w:spacing w:after="21"/>
        <w:ind w:left="360"/>
        <w:jc w:val="both"/>
        <w:rPr>
          <w:rFonts w:ascii="Times New Roman" w:hAnsi="Times New Roman" w:cs="Times New Roman"/>
          <w:color w:val="auto"/>
          <w:sz w:val="22"/>
          <w:szCs w:val="22"/>
        </w:rPr>
      </w:pPr>
      <w:r w:rsidRPr="0087386C">
        <w:rPr>
          <w:rFonts w:ascii="Times New Roman" w:hAnsi="Times New Roman" w:cs="Times New Roman"/>
          <w:color w:val="auto"/>
          <w:sz w:val="22"/>
          <w:szCs w:val="22"/>
        </w:rPr>
        <w:t xml:space="preserve">e. Load Limits for Bridges and Grading for significant changes in elevation (if applicable) </w:t>
      </w:r>
    </w:p>
    <w:p w:rsidR="0087386C" w:rsidRPr="0087386C" w:rsidRDefault="0087386C" w:rsidP="0087386C">
      <w:pPr>
        <w:pStyle w:val="Default"/>
        <w:ind w:left="360"/>
        <w:jc w:val="both"/>
        <w:rPr>
          <w:rFonts w:ascii="Times New Roman" w:hAnsi="Times New Roman" w:cs="Times New Roman"/>
          <w:color w:val="auto"/>
          <w:sz w:val="22"/>
          <w:szCs w:val="22"/>
        </w:rPr>
      </w:pPr>
      <w:r w:rsidRPr="0087386C">
        <w:rPr>
          <w:rFonts w:ascii="Times New Roman" w:hAnsi="Times New Roman" w:cs="Times New Roman"/>
          <w:color w:val="auto"/>
          <w:sz w:val="22"/>
          <w:szCs w:val="22"/>
        </w:rPr>
        <w:t xml:space="preserve">f. Fire Department Access Routes </w:t>
      </w:r>
      <w:proofErr w:type="gramStart"/>
      <w:r w:rsidRPr="0087386C">
        <w:rPr>
          <w:rFonts w:ascii="Times New Roman" w:hAnsi="Times New Roman" w:cs="Times New Roman"/>
          <w:color w:val="auto"/>
          <w:sz w:val="22"/>
          <w:szCs w:val="22"/>
        </w:rPr>
        <w:t>During</w:t>
      </w:r>
      <w:proofErr w:type="gramEnd"/>
      <w:r w:rsidRPr="0087386C">
        <w:rPr>
          <w:rFonts w:ascii="Times New Roman" w:hAnsi="Times New Roman" w:cs="Times New Roman"/>
          <w:color w:val="auto"/>
          <w:sz w:val="22"/>
          <w:szCs w:val="22"/>
        </w:rPr>
        <w:t xml:space="preserve"> Construction </w:t>
      </w:r>
    </w:p>
    <w:p w:rsidR="0087386C" w:rsidRPr="0087386C" w:rsidRDefault="0087386C" w:rsidP="0087386C">
      <w:pPr>
        <w:pStyle w:val="Default"/>
        <w:ind w:left="360"/>
        <w:jc w:val="both"/>
        <w:rPr>
          <w:rFonts w:ascii="Times New Roman" w:hAnsi="Times New Roman" w:cs="Times New Roman"/>
          <w:color w:val="auto"/>
          <w:sz w:val="22"/>
          <w:szCs w:val="22"/>
        </w:rPr>
      </w:pPr>
    </w:p>
    <w:p w:rsidR="0087386C" w:rsidRPr="0087386C" w:rsidRDefault="0087386C" w:rsidP="0087386C">
      <w:pPr>
        <w:pStyle w:val="Default"/>
        <w:numPr>
          <w:ilvl w:val="0"/>
          <w:numId w:val="38"/>
        </w:numPr>
        <w:tabs>
          <w:tab w:val="clear" w:pos="648"/>
          <w:tab w:val="num" w:pos="360"/>
        </w:tabs>
        <w:ind w:left="360"/>
        <w:jc w:val="both"/>
        <w:rPr>
          <w:rFonts w:ascii="Times New Roman" w:hAnsi="Times New Roman" w:cs="Times New Roman"/>
          <w:color w:val="auto"/>
          <w:sz w:val="22"/>
          <w:szCs w:val="22"/>
        </w:rPr>
      </w:pPr>
      <w:r w:rsidRPr="0087386C">
        <w:rPr>
          <w:rFonts w:ascii="Times New Roman" w:hAnsi="Times New Roman" w:cs="Times New Roman"/>
          <w:color w:val="auto"/>
          <w:sz w:val="22"/>
          <w:szCs w:val="22"/>
        </w:rPr>
        <w:t xml:space="preserve">Additional Water Supply Information as follows: </w:t>
      </w:r>
    </w:p>
    <w:p w:rsidR="0087386C" w:rsidRPr="0087386C" w:rsidRDefault="0087386C" w:rsidP="0087386C">
      <w:pPr>
        <w:pStyle w:val="Default"/>
        <w:numPr>
          <w:ilvl w:val="0"/>
          <w:numId w:val="41"/>
        </w:numPr>
        <w:jc w:val="both"/>
        <w:rPr>
          <w:rFonts w:ascii="Times New Roman" w:hAnsi="Times New Roman" w:cs="Times New Roman"/>
          <w:color w:val="auto"/>
          <w:sz w:val="22"/>
          <w:szCs w:val="22"/>
        </w:rPr>
      </w:pPr>
      <w:r w:rsidRPr="0087386C">
        <w:rPr>
          <w:rFonts w:ascii="Times New Roman" w:hAnsi="Times New Roman" w:cs="Times New Roman"/>
          <w:color w:val="auto"/>
          <w:sz w:val="22"/>
          <w:szCs w:val="22"/>
        </w:rPr>
        <w:t xml:space="preserve">Locations of all Post Indicating Valves or Underground Gate Valves, Double Detector Check Valves, etc. </w:t>
      </w:r>
    </w:p>
    <w:p w:rsidR="0087386C" w:rsidRPr="0087386C" w:rsidRDefault="0087386C" w:rsidP="0087386C">
      <w:pPr>
        <w:pStyle w:val="Default"/>
        <w:ind w:left="720"/>
        <w:jc w:val="both"/>
        <w:rPr>
          <w:rFonts w:ascii="Times New Roman" w:hAnsi="Times New Roman" w:cs="Times New Roman"/>
          <w:color w:val="auto"/>
          <w:sz w:val="22"/>
          <w:szCs w:val="22"/>
        </w:rPr>
      </w:pPr>
    </w:p>
    <w:p w:rsidR="0087386C" w:rsidRPr="0087386C" w:rsidRDefault="0087386C" w:rsidP="0087386C">
      <w:pPr>
        <w:pStyle w:val="Default"/>
        <w:numPr>
          <w:ilvl w:val="0"/>
          <w:numId w:val="38"/>
        </w:numPr>
        <w:tabs>
          <w:tab w:val="clear" w:pos="648"/>
          <w:tab w:val="num" w:pos="360"/>
        </w:tabs>
        <w:ind w:left="360"/>
        <w:jc w:val="both"/>
        <w:rPr>
          <w:rFonts w:ascii="Times New Roman" w:hAnsi="Times New Roman" w:cs="Times New Roman"/>
          <w:color w:val="auto"/>
          <w:sz w:val="22"/>
          <w:szCs w:val="22"/>
        </w:rPr>
      </w:pPr>
      <w:r w:rsidRPr="0087386C">
        <w:rPr>
          <w:rFonts w:ascii="Times New Roman" w:hAnsi="Times New Roman" w:cs="Times New Roman"/>
          <w:color w:val="auto"/>
          <w:sz w:val="22"/>
          <w:szCs w:val="22"/>
        </w:rPr>
        <w:t xml:space="preserve">A detail sheet accompanying the Civil Plans with the following details: </w:t>
      </w:r>
    </w:p>
    <w:p w:rsidR="0087386C" w:rsidRPr="0087386C" w:rsidRDefault="0087386C" w:rsidP="0087386C">
      <w:pPr>
        <w:pStyle w:val="Default"/>
        <w:spacing w:after="21"/>
        <w:ind w:left="360"/>
        <w:jc w:val="both"/>
        <w:rPr>
          <w:rFonts w:ascii="Times New Roman" w:hAnsi="Times New Roman" w:cs="Times New Roman"/>
          <w:color w:val="auto"/>
          <w:sz w:val="22"/>
          <w:szCs w:val="22"/>
        </w:rPr>
      </w:pPr>
      <w:r w:rsidRPr="0087386C">
        <w:rPr>
          <w:rFonts w:ascii="Times New Roman" w:hAnsi="Times New Roman" w:cs="Times New Roman"/>
          <w:color w:val="auto"/>
          <w:sz w:val="22"/>
          <w:szCs w:val="22"/>
        </w:rPr>
        <w:t xml:space="preserve">a. Fire Hydrant Detail </w:t>
      </w:r>
    </w:p>
    <w:p w:rsidR="0087386C" w:rsidRPr="0087386C" w:rsidRDefault="0087386C" w:rsidP="0087386C">
      <w:pPr>
        <w:pStyle w:val="Default"/>
        <w:spacing w:after="21"/>
        <w:ind w:left="360"/>
        <w:jc w:val="both"/>
        <w:rPr>
          <w:rFonts w:ascii="Times New Roman" w:hAnsi="Times New Roman" w:cs="Times New Roman"/>
          <w:color w:val="auto"/>
          <w:sz w:val="22"/>
          <w:szCs w:val="22"/>
        </w:rPr>
      </w:pPr>
      <w:r w:rsidRPr="0087386C">
        <w:rPr>
          <w:rFonts w:ascii="Times New Roman" w:hAnsi="Times New Roman" w:cs="Times New Roman"/>
          <w:color w:val="auto"/>
          <w:sz w:val="22"/>
          <w:szCs w:val="22"/>
        </w:rPr>
        <w:t xml:space="preserve">b. Bollard / Impact Protection Detail for Hydrants, FDC’s &amp; DDCV’s </w:t>
      </w:r>
    </w:p>
    <w:p w:rsidR="0087386C" w:rsidRPr="0087386C" w:rsidRDefault="0087386C" w:rsidP="0087386C">
      <w:pPr>
        <w:pStyle w:val="Default"/>
        <w:spacing w:after="21"/>
        <w:ind w:left="360"/>
        <w:jc w:val="both"/>
        <w:rPr>
          <w:rFonts w:ascii="Times New Roman" w:hAnsi="Times New Roman" w:cs="Times New Roman"/>
          <w:color w:val="auto"/>
          <w:sz w:val="22"/>
          <w:szCs w:val="22"/>
        </w:rPr>
      </w:pPr>
      <w:r w:rsidRPr="0087386C">
        <w:rPr>
          <w:rFonts w:ascii="Times New Roman" w:hAnsi="Times New Roman" w:cs="Times New Roman"/>
          <w:color w:val="auto"/>
          <w:sz w:val="22"/>
          <w:szCs w:val="22"/>
        </w:rPr>
        <w:t xml:space="preserve">c. Roadway Pavement Marker (RPM) Detail for Fire Hydrant Locations (Blue Reflective Markers) </w:t>
      </w:r>
    </w:p>
    <w:p w:rsidR="0087386C" w:rsidRPr="0087386C" w:rsidRDefault="0087386C" w:rsidP="0087386C">
      <w:pPr>
        <w:pStyle w:val="Default"/>
        <w:spacing w:after="21"/>
        <w:ind w:left="360"/>
        <w:jc w:val="both"/>
        <w:rPr>
          <w:rFonts w:ascii="Times New Roman" w:hAnsi="Times New Roman" w:cs="Times New Roman"/>
          <w:color w:val="auto"/>
          <w:sz w:val="22"/>
          <w:szCs w:val="22"/>
        </w:rPr>
      </w:pPr>
      <w:r w:rsidRPr="0087386C">
        <w:rPr>
          <w:rFonts w:ascii="Times New Roman" w:hAnsi="Times New Roman" w:cs="Times New Roman"/>
          <w:color w:val="auto"/>
          <w:sz w:val="22"/>
          <w:szCs w:val="22"/>
        </w:rPr>
        <w:t xml:space="preserve">d. Post Indicating Valve Detail (where applicable) </w:t>
      </w:r>
    </w:p>
    <w:p w:rsidR="0087386C" w:rsidRPr="0087386C" w:rsidRDefault="0087386C" w:rsidP="0087386C">
      <w:pPr>
        <w:pStyle w:val="Default"/>
        <w:spacing w:after="21"/>
        <w:ind w:left="360"/>
        <w:jc w:val="both"/>
        <w:rPr>
          <w:rFonts w:ascii="Times New Roman" w:hAnsi="Times New Roman" w:cs="Times New Roman"/>
          <w:color w:val="auto"/>
          <w:sz w:val="22"/>
          <w:szCs w:val="22"/>
        </w:rPr>
      </w:pPr>
      <w:r w:rsidRPr="0087386C">
        <w:rPr>
          <w:rFonts w:ascii="Times New Roman" w:hAnsi="Times New Roman" w:cs="Times New Roman"/>
          <w:color w:val="auto"/>
          <w:sz w:val="22"/>
          <w:szCs w:val="22"/>
        </w:rPr>
        <w:t xml:space="preserve">e. Underground Gate Valve Detail (where applicable) </w:t>
      </w:r>
    </w:p>
    <w:p w:rsidR="0087386C" w:rsidRPr="0087386C" w:rsidRDefault="0087386C" w:rsidP="0087386C">
      <w:pPr>
        <w:pStyle w:val="Default"/>
        <w:spacing w:after="21"/>
        <w:ind w:left="360"/>
        <w:jc w:val="both"/>
        <w:rPr>
          <w:rFonts w:ascii="Times New Roman" w:hAnsi="Times New Roman" w:cs="Times New Roman"/>
          <w:color w:val="auto"/>
          <w:sz w:val="22"/>
          <w:szCs w:val="22"/>
        </w:rPr>
      </w:pPr>
      <w:proofErr w:type="gramStart"/>
      <w:r w:rsidRPr="0087386C">
        <w:rPr>
          <w:rFonts w:ascii="Times New Roman" w:hAnsi="Times New Roman" w:cs="Times New Roman"/>
          <w:color w:val="auto"/>
          <w:sz w:val="22"/>
          <w:szCs w:val="22"/>
        </w:rPr>
        <w:t>f</w:t>
      </w:r>
      <w:proofErr w:type="gramEnd"/>
      <w:r w:rsidRPr="0087386C">
        <w:rPr>
          <w:rFonts w:ascii="Times New Roman" w:hAnsi="Times New Roman" w:cs="Times New Roman"/>
          <w:color w:val="auto"/>
          <w:sz w:val="22"/>
          <w:szCs w:val="22"/>
        </w:rPr>
        <w:t xml:space="preserve">. Backflow </w:t>
      </w:r>
      <w:proofErr w:type="spellStart"/>
      <w:r w:rsidRPr="0087386C">
        <w:rPr>
          <w:rFonts w:ascii="Times New Roman" w:hAnsi="Times New Roman" w:cs="Times New Roman"/>
          <w:color w:val="auto"/>
          <w:sz w:val="22"/>
          <w:szCs w:val="22"/>
        </w:rPr>
        <w:t>Preventor</w:t>
      </w:r>
      <w:proofErr w:type="spellEnd"/>
      <w:r w:rsidRPr="0087386C">
        <w:rPr>
          <w:rFonts w:ascii="Times New Roman" w:hAnsi="Times New Roman" w:cs="Times New Roman"/>
          <w:color w:val="auto"/>
          <w:sz w:val="22"/>
          <w:szCs w:val="22"/>
        </w:rPr>
        <w:t xml:space="preserve"> / Double Detector Check Valve (DDCV) Detail (where applicable) that identifies the DDCV as being listed for Fire Use </w:t>
      </w:r>
    </w:p>
    <w:p w:rsidR="0087386C" w:rsidRPr="0087386C" w:rsidRDefault="0087386C" w:rsidP="0087386C">
      <w:pPr>
        <w:pStyle w:val="Default"/>
        <w:ind w:left="360"/>
        <w:jc w:val="both"/>
        <w:rPr>
          <w:rFonts w:ascii="Times New Roman" w:hAnsi="Times New Roman" w:cs="Times New Roman"/>
          <w:color w:val="auto"/>
          <w:sz w:val="22"/>
          <w:szCs w:val="22"/>
        </w:rPr>
      </w:pPr>
      <w:r w:rsidRPr="0087386C">
        <w:rPr>
          <w:rFonts w:ascii="Times New Roman" w:hAnsi="Times New Roman" w:cs="Times New Roman"/>
          <w:color w:val="auto"/>
          <w:sz w:val="22"/>
          <w:szCs w:val="22"/>
        </w:rPr>
        <w:t xml:space="preserve">g. Signage Detail for the Fire Department Connections (where applicable) </w:t>
      </w:r>
    </w:p>
    <w:p w:rsidR="0087386C" w:rsidRPr="0087386C" w:rsidRDefault="0087386C" w:rsidP="0087386C">
      <w:pPr>
        <w:pStyle w:val="Default"/>
        <w:ind w:left="360"/>
        <w:jc w:val="both"/>
        <w:rPr>
          <w:rFonts w:ascii="Times New Roman" w:hAnsi="Times New Roman" w:cs="Times New Roman"/>
          <w:color w:val="auto"/>
          <w:sz w:val="22"/>
          <w:szCs w:val="22"/>
        </w:rPr>
      </w:pPr>
    </w:p>
    <w:p w:rsidR="0087386C" w:rsidRPr="0087386C" w:rsidRDefault="0087386C" w:rsidP="0087386C">
      <w:pPr>
        <w:pStyle w:val="Default"/>
        <w:numPr>
          <w:ilvl w:val="0"/>
          <w:numId w:val="38"/>
        </w:numPr>
        <w:tabs>
          <w:tab w:val="clear" w:pos="648"/>
          <w:tab w:val="num" w:pos="360"/>
        </w:tabs>
        <w:ind w:left="360"/>
        <w:jc w:val="both"/>
        <w:rPr>
          <w:rFonts w:ascii="Times New Roman" w:hAnsi="Times New Roman" w:cs="Times New Roman"/>
          <w:color w:val="auto"/>
          <w:sz w:val="22"/>
          <w:szCs w:val="22"/>
        </w:rPr>
      </w:pPr>
      <w:r w:rsidRPr="0087386C">
        <w:rPr>
          <w:rFonts w:ascii="Times New Roman" w:hAnsi="Times New Roman" w:cs="Times New Roman"/>
          <w:color w:val="auto"/>
          <w:sz w:val="22"/>
          <w:szCs w:val="22"/>
        </w:rPr>
        <w:t>Address Detail.</w:t>
      </w:r>
    </w:p>
    <w:p w:rsidR="0087386C" w:rsidRPr="0087386C" w:rsidRDefault="0087386C" w:rsidP="0087386C">
      <w:pPr>
        <w:pStyle w:val="Default"/>
        <w:ind w:left="360"/>
        <w:jc w:val="both"/>
        <w:rPr>
          <w:rFonts w:ascii="Times New Roman" w:hAnsi="Times New Roman" w:cs="Times New Roman"/>
          <w:color w:val="auto"/>
          <w:sz w:val="22"/>
          <w:szCs w:val="22"/>
        </w:rPr>
      </w:pPr>
    </w:p>
    <w:p w:rsidR="0087386C" w:rsidRPr="0087386C" w:rsidRDefault="0087386C" w:rsidP="0087386C">
      <w:pPr>
        <w:pStyle w:val="Default"/>
        <w:numPr>
          <w:ilvl w:val="0"/>
          <w:numId w:val="38"/>
        </w:numPr>
        <w:tabs>
          <w:tab w:val="clear" w:pos="648"/>
          <w:tab w:val="num" w:pos="360"/>
        </w:tabs>
        <w:ind w:left="360"/>
        <w:jc w:val="both"/>
        <w:rPr>
          <w:rFonts w:ascii="Times New Roman" w:hAnsi="Times New Roman" w:cs="Times New Roman"/>
          <w:color w:val="auto"/>
          <w:sz w:val="22"/>
          <w:szCs w:val="22"/>
        </w:rPr>
      </w:pPr>
      <w:r w:rsidRPr="0087386C">
        <w:rPr>
          <w:rFonts w:ascii="Times New Roman" w:eastAsia="Calibri" w:hAnsi="Times New Roman" w:cs="Times New Roman"/>
          <w:sz w:val="22"/>
          <w:szCs w:val="22"/>
        </w:rPr>
        <w:t xml:space="preserve">Applicant shall provide a revised Dania Beach Blvd. Bridge Traffic Study with justification of traffic distribution percentages utilized in the study for review and approval. </w:t>
      </w:r>
    </w:p>
    <w:p w:rsidR="0087386C" w:rsidRPr="0087386C" w:rsidRDefault="0087386C" w:rsidP="0087386C">
      <w:pPr>
        <w:pStyle w:val="ListParagraph"/>
        <w:rPr>
          <w:rFonts w:ascii="Times New Roman" w:eastAsia="Calibri" w:hAnsi="Times New Roman"/>
          <w:sz w:val="22"/>
          <w:szCs w:val="22"/>
        </w:rPr>
      </w:pPr>
    </w:p>
    <w:p w:rsidR="0087386C" w:rsidRPr="0087386C" w:rsidRDefault="0087386C" w:rsidP="0087386C">
      <w:pPr>
        <w:pStyle w:val="Default"/>
        <w:numPr>
          <w:ilvl w:val="0"/>
          <w:numId w:val="38"/>
        </w:numPr>
        <w:tabs>
          <w:tab w:val="clear" w:pos="648"/>
          <w:tab w:val="num" w:pos="360"/>
        </w:tabs>
        <w:ind w:left="360"/>
        <w:jc w:val="both"/>
        <w:rPr>
          <w:rFonts w:ascii="Times New Roman" w:hAnsi="Times New Roman" w:cs="Times New Roman"/>
          <w:color w:val="auto"/>
          <w:sz w:val="22"/>
          <w:szCs w:val="22"/>
        </w:rPr>
      </w:pPr>
      <w:r w:rsidRPr="0087386C">
        <w:rPr>
          <w:rFonts w:ascii="Times New Roman" w:eastAsia="Calibri" w:hAnsi="Times New Roman" w:cs="Times New Roman"/>
          <w:sz w:val="22"/>
          <w:szCs w:val="22"/>
        </w:rPr>
        <w:t xml:space="preserve">Internal Traffic Study shall be resubmitted for review and approval along with external traffic study, after the finalization of the external traffic study. Resubmittal is necessary as Applicant is planning on increasing the percentage distribution of site traffic (ingress/egress) on the main access (Compass Way) from Stirling Road, and reducing the traffic on SW 18th Ave. </w:t>
      </w:r>
    </w:p>
    <w:p w:rsidR="0087386C" w:rsidRPr="0087386C" w:rsidRDefault="0087386C" w:rsidP="0087386C">
      <w:pPr>
        <w:pStyle w:val="ListParagraph"/>
        <w:rPr>
          <w:rFonts w:ascii="Times New Roman" w:eastAsia="Calibri" w:hAnsi="Times New Roman"/>
          <w:sz w:val="22"/>
          <w:szCs w:val="22"/>
        </w:rPr>
      </w:pPr>
    </w:p>
    <w:p w:rsidR="0087386C" w:rsidRPr="0087386C" w:rsidRDefault="0087386C" w:rsidP="0087386C">
      <w:pPr>
        <w:pStyle w:val="Default"/>
        <w:numPr>
          <w:ilvl w:val="0"/>
          <w:numId w:val="38"/>
        </w:numPr>
        <w:tabs>
          <w:tab w:val="clear" w:pos="648"/>
          <w:tab w:val="num" w:pos="360"/>
        </w:tabs>
        <w:ind w:left="360"/>
        <w:jc w:val="both"/>
        <w:rPr>
          <w:rFonts w:ascii="Times New Roman" w:hAnsi="Times New Roman" w:cs="Times New Roman"/>
          <w:color w:val="auto"/>
          <w:sz w:val="22"/>
          <w:szCs w:val="22"/>
        </w:rPr>
      </w:pPr>
      <w:r w:rsidRPr="0087386C">
        <w:rPr>
          <w:rFonts w:ascii="Times New Roman" w:eastAsia="Calibri" w:hAnsi="Times New Roman" w:cs="Times New Roman"/>
          <w:sz w:val="22"/>
          <w:szCs w:val="22"/>
        </w:rPr>
        <w:lastRenderedPageBreak/>
        <w:t xml:space="preserve">At the intersection of Griffin Road and Old Griffin Road, Applicant shall ensure that the operations during the year 2020 shall implement the phasing and signal timings as used to model this intersection (via Broward County Traffic Engineering). In the year 2020, should westbound to southbound traffic backup underneath the Griffin Road overpass as experienced currently, improvements shall be evaluated and paid for by the applicant. </w:t>
      </w:r>
    </w:p>
    <w:p w:rsidR="0087386C" w:rsidRPr="0087386C" w:rsidRDefault="0087386C" w:rsidP="0087386C">
      <w:pPr>
        <w:pStyle w:val="ListParagraph"/>
        <w:rPr>
          <w:rFonts w:ascii="Times New Roman" w:eastAsia="Calibri" w:hAnsi="Times New Roman"/>
          <w:sz w:val="22"/>
          <w:szCs w:val="22"/>
        </w:rPr>
      </w:pPr>
    </w:p>
    <w:p w:rsidR="0087386C" w:rsidRPr="0087386C" w:rsidRDefault="0087386C" w:rsidP="0087386C">
      <w:pPr>
        <w:pStyle w:val="Default"/>
        <w:numPr>
          <w:ilvl w:val="0"/>
          <w:numId w:val="38"/>
        </w:numPr>
        <w:tabs>
          <w:tab w:val="clear" w:pos="648"/>
          <w:tab w:val="num" w:pos="360"/>
        </w:tabs>
        <w:ind w:left="360"/>
        <w:jc w:val="both"/>
        <w:rPr>
          <w:rFonts w:ascii="Times New Roman" w:hAnsi="Times New Roman" w:cs="Times New Roman"/>
          <w:color w:val="auto"/>
          <w:sz w:val="22"/>
          <w:szCs w:val="22"/>
        </w:rPr>
      </w:pPr>
      <w:r w:rsidRPr="0087386C">
        <w:rPr>
          <w:rFonts w:ascii="Times New Roman" w:eastAsia="Calibri" w:hAnsi="Times New Roman" w:cs="Times New Roman"/>
          <w:sz w:val="22"/>
          <w:szCs w:val="22"/>
        </w:rPr>
        <w:t xml:space="preserve">At the intersection of Stirling Rd. and SW 18th Avenue roadway improvement plans shall be finalized and submitted for approval after obtaining FDOT approval. </w:t>
      </w:r>
    </w:p>
    <w:p w:rsidR="0087386C" w:rsidRPr="0087386C" w:rsidRDefault="0087386C" w:rsidP="0087386C">
      <w:pPr>
        <w:pStyle w:val="ListParagraph"/>
        <w:rPr>
          <w:rFonts w:ascii="Times New Roman" w:eastAsia="Calibri" w:hAnsi="Times New Roman"/>
          <w:sz w:val="22"/>
          <w:szCs w:val="22"/>
        </w:rPr>
      </w:pPr>
    </w:p>
    <w:p w:rsidR="0087386C" w:rsidRPr="0087386C" w:rsidRDefault="0087386C" w:rsidP="0087386C">
      <w:pPr>
        <w:pStyle w:val="Default"/>
        <w:numPr>
          <w:ilvl w:val="0"/>
          <w:numId w:val="38"/>
        </w:numPr>
        <w:tabs>
          <w:tab w:val="clear" w:pos="648"/>
          <w:tab w:val="num" w:pos="360"/>
        </w:tabs>
        <w:ind w:left="360"/>
        <w:jc w:val="both"/>
        <w:rPr>
          <w:rFonts w:ascii="Times New Roman" w:hAnsi="Times New Roman" w:cs="Times New Roman"/>
          <w:color w:val="auto"/>
          <w:sz w:val="22"/>
          <w:szCs w:val="22"/>
        </w:rPr>
      </w:pPr>
      <w:r w:rsidRPr="0087386C">
        <w:rPr>
          <w:rFonts w:ascii="Times New Roman" w:eastAsia="Calibri" w:hAnsi="Times New Roman" w:cs="Times New Roman"/>
          <w:sz w:val="22"/>
          <w:szCs w:val="22"/>
        </w:rPr>
        <w:t xml:space="preserve">At its intersection with Compass Way and Stirling Road, roadway improvements plans shall be finalized and submitted for approval after obtaining FDOT approval. </w:t>
      </w:r>
    </w:p>
    <w:p w:rsidR="0087386C" w:rsidRPr="0087386C" w:rsidRDefault="0087386C" w:rsidP="0087386C">
      <w:pPr>
        <w:pStyle w:val="ListParagraph"/>
        <w:rPr>
          <w:rFonts w:ascii="Times New Roman" w:eastAsia="Calibri" w:hAnsi="Times New Roman"/>
          <w:sz w:val="22"/>
          <w:szCs w:val="22"/>
        </w:rPr>
      </w:pPr>
    </w:p>
    <w:p w:rsidR="0087386C" w:rsidRPr="0087386C" w:rsidRDefault="0087386C" w:rsidP="0087386C">
      <w:pPr>
        <w:pStyle w:val="Default"/>
        <w:numPr>
          <w:ilvl w:val="0"/>
          <w:numId w:val="38"/>
        </w:numPr>
        <w:tabs>
          <w:tab w:val="clear" w:pos="648"/>
          <w:tab w:val="num" w:pos="360"/>
        </w:tabs>
        <w:ind w:left="360"/>
        <w:jc w:val="both"/>
        <w:rPr>
          <w:rFonts w:ascii="Times New Roman" w:hAnsi="Times New Roman" w:cs="Times New Roman"/>
          <w:color w:val="auto"/>
          <w:sz w:val="22"/>
          <w:szCs w:val="22"/>
        </w:rPr>
      </w:pPr>
      <w:r w:rsidRPr="0087386C">
        <w:rPr>
          <w:rFonts w:ascii="Times New Roman" w:eastAsia="Calibri" w:hAnsi="Times New Roman" w:cs="Times New Roman"/>
          <w:sz w:val="22"/>
          <w:szCs w:val="22"/>
        </w:rPr>
        <w:t>At its intersection with Bryan Road and Stirling Road, roadway improvements plans shall be finalized and submitted for approval after obtaining FDOT approval.</w:t>
      </w:r>
    </w:p>
    <w:p w:rsidR="0087386C" w:rsidRPr="0087386C" w:rsidRDefault="0087386C" w:rsidP="0087386C">
      <w:pPr>
        <w:pStyle w:val="ListParagraph"/>
        <w:rPr>
          <w:rFonts w:ascii="Times New Roman" w:eastAsia="Calibri" w:hAnsi="Times New Roman"/>
          <w:sz w:val="22"/>
          <w:szCs w:val="22"/>
        </w:rPr>
      </w:pPr>
    </w:p>
    <w:p w:rsidR="0087386C" w:rsidRPr="0087386C" w:rsidRDefault="0087386C" w:rsidP="0087386C">
      <w:pPr>
        <w:pStyle w:val="Default"/>
        <w:numPr>
          <w:ilvl w:val="0"/>
          <w:numId w:val="38"/>
        </w:numPr>
        <w:tabs>
          <w:tab w:val="clear" w:pos="648"/>
          <w:tab w:val="num" w:pos="360"/>
        </w:tabs>
        <w:ind w:left="360"/>
        <w:jc w:val="both"/>
        <w:rPr>
          <w:rFonts w:ascii="Times New Roman" w:hAnsi="Times New Roman" w:cs="Times New Roman"/>
          <w:color w:val="auto"/>
          <w:sz w:val="22"/>
          <w:szCs w:val="22"/>
        </w:rPr>
      </w:pPr>
      <w:r w:rsidRPr="0087386C">
        <w:rPr>
          <w:rFonts w:ascii="Times New Roman" w:eastAsia="Calibri" w:hAnsi="Times New Roman" w:cs="Times New Roman"/>
          <w:sz w:val="22"/>
          <w:szCs w:val="22"/>
        </w:rPr>
        <w:t xml:space="preserve">At the intersection of Old Griffin Road and Bryan Road, provide appropriate design at this intersection. Provide a letter/memo from Broward County on the final approval and mitigation measures that need to be included. </w:t>
      </w:r>
    </w:p>
    <w:p w:rsidR="0087386C" w:rsidRPr="0087386C" w:rsidRDefault="0087386C" w:rsidP="0087386C">
      <w:pPr>
        <w:pStyle w:val="ListParagraph"/>
        <w:rPr>
          <w:rFonts w:ascii="Times New Roman" w:eastAsia="Calibri" w:hAnsi="Times New Roman"/>
          <w:sz w:val="22"/>
          <w:szCs w:val="22"/>
        </w:rPr>
      </w:pPr>
    </w:p>
    <w:p w:rsidR="0087386C" w:rsidRPr="0087386C" w:rsidRDefault="0087386C" w:rsidP="0087386C">
      <w:pPr>
        <w:pStyle w:val="Default"/>
        <w:numPr>
          <w:ilvl w:val="0"/>
          <w:numId w:val="38"/>
        </w:numPr>
        <w:tabs>
          <w:tab w:val="clear" w:pos="648"/>
          <w:tab w:val="num" w:pos="360"/>
        </w:tabs>
        <w:ind w:left="360"/>
        <w:jc w:val="both"/>
        <w:rPr>
          <w:rFonts w:ascii="Times New Roman" w:hAnsi="Times New Roman" w:cs="Times New Roman"/>
          <w:color w:val="auto"/>
          <w:sz w:val="22"/>
          <w:szCs w:val="22"/>
        </w:rPr>
      </w:pPr>
      <w:r w:rsidRPr="0087386C">
        <w:rPr>
          <w:rFonts w:ascii="Times New Roman" w:eastAsia="Calibri" w:hAnsi="Times New Roman" w:cs="Times New Roman"/>
          <w:sz w:val="22"/>
          <w:szCs w:val="22"/>
        </w:rPr>
        <w:t xml:space="preserve">For all access points to the site along Bryan Road, roadway improvement plans shall be finalized and submitted for approval after obtaining Broward County approval. </w:t>
      </w:r>
    </w:p>
    <w:p w:rsidR="0087386C" w:rsidRPr="0087386C" w:rsidRDefault="0087386C" w:rsidP="0087386C">
      <w:pPr>
        <w:pStyle w:val="ListParagraph"/>
        <w:rPr>
          <w:rFonts w:ascii="Times New Roman" w:hAnsi="Times New Roman"/>
          <w:sz w:val="22"/>
          <w:szCs w:val="22"/>
        </w:rPr>
      </w:pPr>
    </w:p>
    <w:p w:rsidR="00E0760A" w:rsidRDefault="0087386C" w:rsidP="00E0760A">
      <w:pPr>
        <w:pStyle w:val="Default"/>
        <w:numPr>
          <w:ilvl w:val="0"/>
          <w:numId w:val="38"/>
        </w:numPr>
        <w:tabs>
          <w:tab w:val="clear" w:pos="648"/>
          <w:tab w:val="num" w:pos="360"/>
        </w:tabs>
        <w:ind w:left="360"/>
        <w:jc w:val="both"/>
        <w:rPr>
          <w:rFonts w:ascii="Times New Roman" w:hAnsi="Times New Roman" w:cs="Times New Roman"/>
          <w:color w:val="auto"/>
          <w:sz w:val="22"/>
          <w:szCs w:val="22"/>
        </w:rPr>
      </w:pPr>
      <w:r w:rsidRPr="0087386C">
        <w:rPr>
          <w:rFonts w:ascii="Times New Roman" w:eastAsia="Calibri" w:hAnsi="Times New Roman" w:cs="Times New Roman"/>
          <w:sz w:val="22"/>
          <w:szCs w:val="22"/>
        </w:rPr>
        <w:t xml:space="preserve">Street lighting along Stirling Road. As a part of the Construction Plans, provide </w:t>
      </w:r>
      <w:proofErr w:type="spellStart"/>
      <w:r w:rsidRPr="0087386C">
        <w:rPr>
          <w:rFonts w:ascii="Times New Roman" w:eastAsia="Calibri" w:hAnsi="Times New Roman" w:cs="Times New Roman"/>
          <w:sz w:val="22"/>
          <w:szCs w:val="22"/>
        </w:rPr>
        <w:t>photometrics</w:t>
      </w:r>
      <w:proofErr w:type="spellEnd"/>
      <w:r w:rsidRPr="0087386C">
        <w:rPr>
          <w:rFonts w:ascii="Times New Roman" w:eastAsia="Calibri" w:hAnsi="Times New Roman" w:cs="Times New Roman"/>
          <w:sz w:val="22"/>
          <w:szCs w:val="22"/>
        </w:rPr>
        <w:t xml:space="preserve"> and design plans to FDOT for review and approval for modifications to their existing lighting system along Stirling Road (between east of I-95 and Bryan Road) using FDOT lighting design criteria. Applicant shall be responsible for lighting design plans and costs related to the modified lighting system</w:t>
      </w:r>
    </w:p>
    <w:p w:rsidR="00E0760A" w:rsidRPr="00E0760A" w:rsidRDefault="00E0760A" w:rsidP="00E0760A">
      <w:pPr>
        <w:pStyle w:val="Default"/>
        <w:ind w:left="360"/>
        <w:jc w:val="both"/>
        <w:rPr>
          <w:rFonts w:ascii="Times New Roman" w:hAnsi="Times New Roman" w:cs="Times New Roman"/>
          <w:color w:val="auto"/>
          <w:sz w:val="22"/>
          <w:szCs w:val="22"/>
        </w:rPr>
      </w:pPr>
    </w:p>
    <w:p w:rsidR="0087386C" w:rsidRPr="0087386C" w:rsidRDefault="0087386C" w:rsidP="0087386C">
      <w:pPr>
        <w:pStyle w:val="Default"/>
        <w:numPr>
          <w:ilvl w:val="0"/>
          <w:numId w:val="38"/>
        </w:numPr>
        <w:tabs>
          <w:tab w:val="clear" w:pos="648"/>
          <w:tab w:val="num" w:pos="360"/>
        </w:tabs>
        <w:ind w:left="360"/>
        <w:jc w:val="both"/>
        <w:rPr>
          <w:rFonts w:ascii="Times New Roman" w:hAnsi="Times New Roman" w:cs="Times New Roman"/>
          <w:color w:val="auto"/>
          <w:sz w:val="22"/>
          <w:szCs w:val="22"/>
        </w:rPr>
      </w:pPr>
      <w:r w:rsidRPr="0087386C">
        <w:rPr>
          <w:rFonts w:ascii="Times New Roman" w:eastAsia="Calibri" w:hAnsi="Times New Roman" w:cs="Times New Roman"/>
          <w:sz w:val="22"/>
          <w:szCs w:val="22"/>
        </w:rPr>
        <w:t>Street lighting along Bryan Road. As a part of the Construction Plans, provide photometric plan to the City for review and approval after coordination with FPL for new street lighting system along Bryan Road (between Stirling Road and Old Griffin Road) using FDOT lighting design criteria. Applicant shall be responsible for lighting design plans and costs related to the new lighting system. Lighting system shall be installed and maintained by FPL.</w:t>
      </w:r>
    </w:p>
    <w:p w:rsidR="0087386C" w:rsidRPr="0087386C" w:rsidRDefault="0087386C" w:rsidP="0087386C">
      <w:pPr>
        <w:pStyle w:val="ListParagraph"/>
        <w:rPr>
          <w:rFonts w:ascii="Times New Roman" w:hAnsi="Times New Roman"/>
          <w:sz w:val="22"/>
          <w:szCs w:val="22"/>
        </w:rPr>
      </w:pPr>
    </w:p>
    <w:p w:rsidR="0087386C" w:rsidRPr="0087386C" w:rsidRDefault="0087386C" w:rsidP="0087386C">
      <w:pPr>
        <w:pStyle w:val="Default"/>
        <w:numPr>
          <w:ilvl w:val="0"/>
          <w:numId w:val="38"/>
        </w:numPr>
        <w:tabs>
          <w:tab w:val="clear" w:pos="648"/>
          <w:tab w:val="num" w:pos="360"/>
        </w:tabs>
        <w:ind w:left="360"/>
        <w:jc w:val="both"/>
        <w:rPr>
          <w:rFonts w:ascii="Times New Roman" w:hAnsi="Times New Roman" w:cs="Times New Roman"/>
          <w:color w:val="auto"/>
          <w:sz w:val="22"/>
          <w:szCs w:val="22"/>
        </w:rPr>
      </w:pPr>
      <w:r w:rsidRPr="0087386C">
        <w:rPr>
          <w:rFonts w:ascii="Times New Roman" w:hAnsi="Times New Roman" w:cs="Times New Roman"/>
          <w:sz w:val="22"/>
          <w:szCs w:val="22"/>
        </w:rPr>
        <w:t>The following trees proposed to be relocated or preserved on site are not depicted on the landscape plan: 30356, 30092, 30091, 20253.1, 30484, and 30355</w:t>
      </w:r>
    </w:p>
    <w:p w:rsidR="0087386C" w:rsidRPr="0087386C" w:rsidRDefault="0087386C" w:rsidP="0087386C">
      <w:pPr>
        <w:pStyle w:val="ListParagraph"/>
        <w:rPr>
          <w:rFonts w:ascii="Times New Roman" w:hAnsi="Times New Roman"/>
          <w:sz w:val="22"/>
          <w:szCs w:val="22"/>
        </w:rPr>
      </w:pPr>
    </w:p>
    <w:p w:rsidR="0087386C" w:rsidRPr="0087386C" w:rsidRDefault="0087386C" w:rsidP="0087386C">
      <w:pPr>
        <w:pStyle w:val="Default"/>
        <w:numPr>
          <w:ilvl w:val="0"/>
          <w:numId w:val="38"/>
        </w:numPr>
        <w:tabs>
          <w:tab w:val="clear" w:pos="648"/>
          <w:tab w:val="num" w:pos="360"/>
        </w:tabs>
        <w:ind w:left="360"/>
        <w:jc w:val="both"/>
        <w:rPr>
          <w:rFonts w:ascii="Times New Roman" w:hAnsi="Times New Roman" w:cs="Times New Roman"/>
          <w:color w:val="auto"/>
          <w:sz w:val="22"/>
          <w:szCs w:val="22"/>
        </w:rPr>
      </w:pPr>
      <w:r w:rsidRPr="0087386C">
        <w:rPr>
          <w:rFonts w:ascii="Times New Roman" w:hAnsi="Times New Roman" w:cs="Times New Roman"/>
          <w:sz w:val="22"/>
          <w:szCs w:val="22"/>
        </w:rPr>
        <w:t>Sheet L-110: Fire hydrant clear zone details should depict the required 36 inches around, currently 15’ and 11’</w:t>
      </w:r>
    </w:p>
    <w:p w:rsidR="0087386C" w:rsidRPr="0087386C" w:rsidRDefault="0087386C" w:rsidP="0087386C">
      <w:pPr>
        <w:pStyle w:val="ListParagraph"/>
        <w:rPr>
          <w:rFonts w:ascii="Times New Roman" w:hAnsi="Times New Roman"/>
          <w:sz w:val="22"/>
          <w:szCs w:val="22"/>
        </w:rPr>
      </w:pPr>
    </w:p>
    <w:p w:rsidR="0087386C" w:rsidRPr="0087386C" w:rsidRDefault="0087386C" w:rsidP="0087386C">
      <w:pPr>
        <w:pStyle w:val="ListParagraph"/>
        <w:widowControl/>
        <w:numPr>
          <w:ilvl w:val="0"/>
          <w:numId w:val="38"/>
        </w:numPr>
        <w:tabs>
          <w:tab w:val="clear" w:pos="648"/>
          <w:tab w:val="num" w:pos="360"/>
        </w:tabs>
        <w:autoSpaceDE w:val="0"/>
        <w:autoSpaceDN w:val="0"/>
        <w:adjustRightInd w:val="0"/>
        <w:ind w:left="360"/>
        <w:jc w:val="both"/>
        <w:rPr>
          <w:rFonts w:ascii="Times New Roman" w:hAnsi="Times New Roman"/>
          <w:sz w:val="22"/>
          <w:szCs w:val="22"/>
        </w:rPr>
      </w:pPr>
      <w:r w:rsidRPr="0087386C">
        <w:rPr>
          <w:rFonts w:ascii="Times New Roman" w:hAnsi="Times New Roman"/>
          <w:sz w:val="22"/>
          <w:szCs w:val="22"/>
        </w:rPr>
        <w:t>Please provide details for planters and tree grates if proposed.</w:t>
      </w:r>
    </w:p>
    <w:p w:rsidR="0087386C" w:rsidRPr="0087386C" w:rsidRDefault="0087386C" w:rsidP="0087386C">
      <w:pPr>
        <w:pStyle w:val="ListParagraph"/>
        <w:rPr>
          <w:rFonts w:ascii="Times New Roman" w:hAnsi="Times New Roman"/>
          <w:sz w:val="22"/>
          <w:szCs w:val="22"/>
        </w:rPr>
      </w:pPr>
    </w:p>
    <w:p w:rsidR="0087386C" w:rsidRPr="0087386C" w:rsidRDefault="0087386C" w:rsidP="0087386C">
      <w:pPr>
        <w:pStyle w:val="ListParagraph"/>
        <w:widowControl/>
        <w:numPr>
          <w:ilvl w:val="0"/>
          <w:numId w:val="38"/>
        </w:numPr>
        <w:tabs>
          <w:tab w:val="clear" w:pos="648"/>
          <w:tab w:val="num" w:pos="360"/>
        </w:tabs>
        <w:autoSpaceDE w:val="0"/>
        <w:autoSpaceDN w:val="0"/>
        <w:adjustRightInd w:val="0"/>
        <w:ind w:left="360"/>
        <w:jc w:val="both"/>
        <w:rPr>
          <w:rFonts w:ascii="Times New Roman" w:hAnsi="Times New Roman"/>
          <w:sz w:val="22"/>
          <w:szCs w:val="22"/>
        </w:rPr>
      </w:pPr>
      <w:r w:rsidRPr="0087386C">
        <w:rPr>
          <w:rFonts w:ascii="Times New Roman" w:hAnsi="Times New Roman"/>
          <w:sz w:val="22"/>
          <w:szCs w:val="22"/>
        </w:rPr>
        <w:t>Must provide a Developers Agreement as identified in the DDG identifying all off-site improvements as required by FDOT, Broward County and the City of Dania Beach. This include, but are not limited to, the following:</w:t>
      </w:r>
    </w:p>
    <w:p w:rsidR="0087386C" w:rsidRPr="0087386C" w:rsidRDefault="0087386C" w:rsidP="0087386C">
      <w:pPr>
        <w:pStyle w:val="ListParagraph"/>
        <w:rPr>
          <w:rFonts w:ascii="Times New Roman" w:hAnsi="Times New Roman"/>
          <w:sz w:val="22"/>
          <w:szCs w:val="22"/>
        </w:rPr>
      </w:pPr>
    </w:p>
    <w:p w:rsidR="0087386C" w:rsidRPr="0087386C" w:rsidRDefault="0087386C" w:rsidP="0087386C">
      <w:pPr>
        <w:pStyle w:val="ListParagraph"/>
        <w:widowControl/>
        <w:numPr>
          <w:ilvl w:val="0"/>
          <w:numId w:val="42"/>
        </w:numPr>
        <w:autoSpaceDE w:val="0"/>
        <w:autoSpaceDN w:val="0"/>
        <w:adjustRightInd w:val="0"/>
        <w:jc w:val="both"/>
        <w:rPr>
          <w:rFonts w:ascii="Times New Roman" w:hAnsi="Times New Roman"/>
          <w:sz w:val="22"/>
          <w:szCs w:val="22"/>
        </w:rPr>
      </w:pPr>
      <w:r w:rsidRPr="0087386C">
        <w:rPr>
          <w:rFonts w:ascii="Times New Roman" w:hAnsi="Times New Roman"/>
          <w:sz w:val="22"/>
          <w:szCs w:val="22"/>
        </w:rPr>
        <w:t xml:space="preserve">Construct a second northbound right-turn lane on the I-95 northbound off-ramp at Stirling Road.  Prior to permit approval, submit and get approval of an Interchange Access Request (IAR) for the second northbound right-turn lane at I-95 and Stirling Road, if necessary.  An IAR must include sufficient transportation analysis and documentation to address operational and engineering issues consistent with FDOT </w:t>
      </w:r>
      <w:r w:rsidRPr="0087386C">
        <w:rPr>
          <w:rFonts w:ascii="Times New Roman" w:hAnsi="Times New Roman"/>
          <w:sz w:val="22"/>
          <w:szCs w:val="22"/>
        </w:rPr>
        <w:lastRenderedPageBreak/>
        <w:t>policy, procedures, and Interchange Access request guidelines, per FDOT Access Management Review Letter dated May 9, 2016.</w:t>
      </w:r>
    </w:p>
    <w:p w:rsidR="0087386C" w:rsidRPr="0087386C" w:rsidRDefault="0087386C" w:rsidP="0087386C">
      <w:pPr>
        <w:pStyle w:val="ListParagraph"/>
        <w:widowControl/>
        <w:numPr>
          <w:ilvl w:val="0"/>
          <w:numId w:val="42"/>
        </w:numPr>
        <w:autoSpaceDE w:val="0"/>
        <w:autoSpaceDN w:val="0"/>
        <w:adjustRightInd w:val="0"/>
        <w:jc w:val="both"/>
        <w:rPr>
          <w:rFonts w:ascii="Times New Roman" w:hAnsi="Times New Roman"/>
          <w:sz w:val="22"/>
          <w:szCs w:val="22"/>
        </w:rPr>
      </w:pPr>
      <w:r w:rsidRPr="0087386C">
        <w:rPr>
          <w:rFonts w:ascii="Times New Roman" w:hAnsi="Times New Roman"/>
          <w:sz w:val="22"/>
          <w:szCs w:val="22"/>
        </w:rPr>
        <w:t>Reconstruct the intersection of SW 18 Avenue/Oakwood Plaza at Stirling Road to align the southbound and northbound approaches of the intersection to eliminate the north/south split phased signal timing, construct a second eastbound left-turn lane, and lengthen the westbound right-turn lane, per FDOT Access Management Review Letter dated May 9, 2016.</w:t>
      </w:r>
    </w:p>
    <w:p w:rsidR="0087386C" w:rsidRPr="0087386C" w:rsidRDefault="0087386C" w:rsidP="0087386C">
      <w:pPr>
        <w:pStyle w:val="ListParagraph"/>
        <w:widowControl/>
        <w:numPr>
          <w:ilvl w:val="0"/>
          <w:numId w:val="42"/>
        </w:numPr>
        <w:autoSpaceDE w:val="0"/>
        <w:autoSpaceDN w:val="0"/>
        <w:adjustRightInd w:val="0"/>
        <w:jc w:val="both"/>
        <w:rPr>
          <w:rFonts w:ascii="Times New Roman" w:hAnsi="Times New Roman"/>
          <w:sz w:val="22"/>
          <w:szCs w:val="22"/>
        </w:rPr>
      </w:pPr>
      <w:r w:rsidRPr="0087386C">
        <w:rPr>
          <w:rFonts w:ascii="Times New Roman" w:hAnsi="Times New Roman"/>
          <w:sz w:val="22"/>
          <w:szCs w:val="22"/>
        </w:rPr>
        <w:t>At the proposed new signalized intersection on Stirling Road construct two eastbound left-turn lanes, one westbound left-turn lane, and one westbound left-turn lane, per FDOT Access Management Review Letter dated May 9, 2016.</w:t>
      </w:r>
    </w:p>
    <w:p w:rsidR="0087386C" w:rsidRPr="0087386C" w:rsidRDefault="0087386C" w:rsidP="0087386C">
      <w:pPr>
        <w:pStyle w:val="ListParagraph"/>
        <w:widowControl/>
        <w:numPr>
          <w:ilvl w:val="0"/>
          <w:numId w:val="42"/>
        </w:numPr>
        <w:autoSpaceDE w:val="0"/>
        <w:autoSpaceDN w:val="0"/>
        <w:adjustRightInd w:val="0"/>
        <w:jc w:val="both"/>
        <w:rPr>
          <w:rFonts w:ascii="Times New Roman" w:hAnsi="Times New Roman"/>
          <w:sz w:val="22"/>
          <w:szCs w:val="22"/>
        </w:rPr>
      </w:pPr>
      <w:r w:rsidRPr="0087386C">
        <w:rPr>
          <w:rFonts w:ascii="Times New Roman" w:hAnsi="Times New Roman"/>
          <w:sz w:val="22"/>
          <w:szCs w:val="22"/>
        </w:rPr>
        <w:t>At the intersection of Stirling Road and Bryan Road construct a second eastbound left-turn lane OR commit to contributing the cost of constructing a second eastbound left-turn lane and associated roadway/bridge widening, per FDOT Access Management Review Letter dated May 9, 2016.</w:t>
      </w:r>
    </w:p>
    <w:p w:rsidR="0087386C" w:rsidRPr="0087386C" w:rsidRDefault="0087386C" w:rsidP="0087386C">
      <w:pPr>
        <w:pStyle w:val="ListParagraph"/>
        <w:widowControl/>
        <w:numPr>
          <w:ilvl w:val="0"/>
          <w:numId w:val="42"/>
        </w:numPr>
        <w:autoSpaceDE w:val="0"/>
        <w:autoSpaceDN w:val="0"/>
        <w:adjustRightInd w:val="0"/>
        <w:jc w:val="both"/>
        <w:rPr>
          <w:rFonts w:ascii="Times New Roman" w:hAnsi="Times New Roman"/>
          <w:sz w:val="22"/>
          <w:szCs w:val="22"/>
        </w:rPr>
      </w:pPr>
      <w:r w:rsidRPr="0087386C">
        <w:rPr>
          <w:rFonts w:ascii="Times New Roman" w:hAnsi="Times New Roman"/>
          <w:sz w:val="22"/>
          <w:szCs w:val="22"/>
        </w:rPr>
        <w:t>Right turn lanes shall be provided at all driveways.</w:t>
      </w:r>
    </w:p>
    <w:p w:rsidR="0087386C" w:rsidRPr="0087386C" w:rsidRDefault="0087386C" w:rsidP="0087386C">
      <w:pPr>
        <w:pStyle w:val="ListParagraph"/>
        <w:widowControl/>
        <w:numPr>
          <w:ilvl w:val="1"/>
          <w:numId w:val="42"/>
        </w:numPr>
        <w:autoSpaceDE w:val="0"/>
        <w:autoSpaceDN w:val="0"/>
        <w:adjustRightInd w:val="0"/>
        <w:jc w:val="both"/>
        <w:rPr>
          <w:rFonts w:ascii="Times New Roman" w:hAnsi="Times New Roman"/>
          <w:sz w:val="22"/>
          <w:szCs w:val="22"/>
        </w:rPr>
      </w:pPr>
      <w:r w:rsidRPr="0087386C">
        <w:rPr>
          <w:rFonts w:ascii="Times New Roman" w:hAnsi="Times New Roman"/>
          <w:sz w:val="22"/>
          <w:szCs w:val="22"/>
        </w:rPr>
        <w:t>Drainage mitigation is required for any impacts within FDOT right-of-ways (i.e. increased runoff or reduction of existing storage), per FDOT Access Management Review Letter dated May 9, 2016.</w:t>
      </w:r>
    </w:p>
    <w:p w:rsidR="0087386C" w:rsidRPr="0087386C" w:rsidRDefault="0087386C" w:rsidP="0087386C">
      <w:pPr>
        <w:pStyle w:val="ListParagraph"/>
        <w:widowControl/>
        <w:numPr>
          <w:ilvl w:val="1"/>
          <w:numId w:val="42"/>
        </w:numPr>
        <w:autoSpaceDE w:val="0"/>
        <w:autoSpaceDN w:val="0"/>
        <w:adjustRightInd w:val="0"/>
        <w:jc w:val="both"/>
        <w:rPr>
          <w:rFonts w:ascii="Times New Roman" w:hAnsi="Times New Roman"/>
          <w:sz w:val="22"/>
          <w:szCs w:val="22"/>
        </w:rPr>
      </w:pPr>
      <w:r w:rsidRPr="0087386C">
        <w:rPr>
          <w:rFonts w:ascii="Times New Roman" w:hAnsi="Times New Roman"/>
          <w:sz w:val="22"/>
          <w:szCs w:val="22"/>
        </w:rPr>
        <w:t>A Storm Water Pollution Prevention Plan must be submitted with the application if there will be more than one acre of “disturbed area” (as defined by the Florida Department of Environmental Protection – FDEP) per FDOT Access Management Review Letter dated May 9, 2016.</w:t>
      </w:r>
    </w:p>
    <w:p w:rsidR="0087386C" w:rsidRPr="0087386C" w:rsidRDefault="0087386C" w:rsidP="0087386C">
      <w:pPr>
        <w:pStyle w:val="ListParagraph"/>
        <w:widowControl/>
        <w:numPr>
          <w:ilvl w:val="1"/>
          <w:numId w:val="42"/>
        </w:numPr>
        <w:autoSpaceDE w:val="0"/>
        <w:autoSpaceDN w:val="0"/>
        <w:adjustRightInd w:val="0"/>
        <w:jc w:val="both"/>
        <w:rPr>
          <w:rFonts w:ascii="Times New Roman" w:hAnsi="Times New Roman"/>
          <w:sz w:val="22"/>
          <w:szCs w:val="22"/>
        </w:rPr>
      </w:pPr>
      <w:r w:rsidRPr="0087386C">
        <w:rPr>
          <w:rFonts w:ascii="Times New Roman" w:hAnsi="Times New Roman"/>
          <w:sz w:val="22"/>
          <w:szCs w:val="22"/>
        </w:rPr>
        <w:t>If additional right-of-way is required to implement the proposed improvements, the applicant shall donate the right-of-way to the Department, per FDOT Access Management Review Letter dated May 9, 2016.</w:t>
      </w:r>
    </w:p>
    <w:p w:rsidR="0087386C" w:rsidRPr="0087386C" w:rsidRDefault="0087386C" w:rsidP="0087386C">
      <w:pPr>
        <w:pStyle w:val="ListParagraph"/>
        <w:widowControl/>
        <w:numPr>
          <w:ilvl w:val="1"/>
          <w:numId w:val="42"/>
        </w:numPr>
        <w:autoSpaceDE w:val="0"/>
        <w:autoSpaceDN w:val="0"/>
        <w:adjustRightInd w:val="0"/>
        <w:jc w:val="both"/>
        <w:rPr>
          <w:rFonts w:ascii="Times New Roman" w:hAnsi="Times New Roman"/>
          <w:sz w:val="22"/>
          <w:szCs w:val="22"/>
        </w:rPr>
      </w:pPr>
      <w:r w:rsidRPr="0087386C">
        <w:rPr>
          <w:rFonts w:ascii="Times New Roman" w:hAnsi="Times New Roman"/>
          <w:sz w:val="22"/>
          <w:szCs w:val="22"/>
        </w:rPr>
        <w:t>All existing driveways not approved in this letter must be fully removed and the area restored, per FDOT Access Management Review Letter dated May 9, 2016.</w:t>
      </w:r>
    </w:p>
    <w:p w:rsidR="0087386C" w:rsidRPr="0087386C" w:rsidRDefault="0087386C" w:rsidP="0087386C">
      <w:pPr>
        <w:pStyle w:val="ListParagraph"/>
        <w:widowControl/>
        <w:numPr>
          <w:ilvl w:val="0"/>
          <w:numId w:val="42"/>
        </w:numPr>
        <w:autoSpaceDE w:val="0"/>
        <w:autoSpaceDN w:val="0"/>
        <w:adjustRightInd w:val="0"/>
        <w:jc w:val="both"/>
        <w:rPr>
          <w:rFonts w:ascii="Times New Roman" w:hAnsi="Times New Roman"/>
          <w:sz w:val="22"/>
          <w:szCs w:val="22"/>
        </w:rPr>
      </w:pPr>
      <w:r w:rsidRPr="0087386C">
        <w:rPr>
          <w:rFonts w:ascii="Times New Roman" w:hAnsi="Times New Roman"/>
          <w:sz w:val="22"/>
          <w:szCs w:val="22"/>
        </w:rPr>
        <w:t>All off-site improvements as identified in the more recently revised Development Review Report and Notification of Readiness issues by Broward County Planning and Development Management Division.</w:t>
      </w:r>
    </w:p>
    <w:p w:rsidR="0087386C" w:rsidRDefault="0087386C" w:rsidP="00B74415">
      <w:pPr>
        <w:widowControl/>
        <w:spacing w:line="360" w:lineRule="auto"/>
        <w:jc w:val="both"/>
        <w:rPr>
          <w:rFonts w:ascii="Times New Roman" w:hAnsi="Times New Roman"/>
          <w:b/>
          <w:szCs w:val="24"/>
        </w:rPr>
      </w:pPr>
    </w:p>
    <w:p w:rsidR="00F21162" w:rsidRDefault="009A259A" w:rsidP="00B74415">
      <w:pPr>
        <w:widowControl/>
        <w:spacing w:line="360" w:lineRule="auto"/>
        <w:jc w:val="both"/>
        <w:rPr>
          <w:rFonts w:ascii="Times New Roman" w:hAnsi="Times New Roman"/>
          <w:snapToGrid/>
          <w:szCs w:val="24"/>
        </w:rPr>
      </w:pPr>
      <w:r>
        <w:rPr>
          <w:rFonts w:ascii="Times New Roman" w:hAnsi="Times New Roman"/>
          <w:b/>
          <w:szCs w:val="24"/>
        </w:rPr>
        <w:tab/>
      </w:r>
      <w:proofErr w:type="gramStart"/>
      <w:r w:rsidR="00F21162" w:rsidRPr="005262C9">
        <w:rPr>
          <w:rFonts w:ascii="Times New Roman" w:hAnsi="Times New Roman"/>
          <w:b/>
          <w:szCs w:val="24"/>
          <w:u w:val="single"/>
        </w:rPr>
        <w:t xml:space="preserve">Section </w:t>
      </w:r>
      <w:r w:rsidR="002F7DC0">
        <w:rPr>
          <w:rFonts w:ascii="Times New Roman" w:hAnsi="Times New Roman"/>
          <w:b/>
          <w:szCs w:val="24"/>
          <w:u w:val="single"/>
        </w:rPr>
        <w:t>4</w:t>
      </w:r>
      <w:r w:rsidR="00F21162" w:rsidRPr="005262C9">
        <w:rPr>
          <w:rFonts w:ascii="Times New Roman" w:hAnsi="Times New Roman"/>
          <w:b/>
          <w:szCs w:val="24"/>
          <w:u w:val="single"/>
        </w:rPr>
        <w:t>.</w:t>
      </w:r>
      <w:proofErr w:type="gramEnd"/>
      <w:r w:rsidR="00F21162" w:rsidRPr="003640D6">
        <w:rPr>
          <w:rFonts w:ascii="Times New Roman" w:hAnsi="Times New Roman"/>
          <w:szCs w:val="24"/>
        </w:rPr>
        <w:tab/>
      </w:r>
      <w:r w:rsidR="00E373F0">
        <w:rPr>
          <w:rFonts w:ascii="Times New Roman" w:hAnsi="Times New Roman"/>
          <w:szCs w:val="24"/>
        </w:rPr>
        <w:t xml:space="preserve">That </w:t>
      </w:r>
      <w:r w:rsidR="00BB26A9">
        <w:rPr>
          <w:rFonts w:ascii="Times New Roman" w:hAnsi="Times New Roman"/>
          <w:szCs w:val="24"/>
        </w:rPr>
        <w:t>p</w:t>
      </w:r>
      <w:r w:rsidR="00F21162" w:rsidRPr="003640D6">
        <w:rPr>
          <w:rFonts w:ascii="Times New Roman" w:hAnsi="Times New Roman"/>
          <w:snapToGrid/>
          <w:szCs w:val="24"/>
        </w:rPr>
        <w:t xml:space="preserve">ursuant to Section </w:t>
      </w:r>
      <w:r w:rsidR="00E02380">
        <w:rPr>
          <w:rFonts w:ascii="Times New Roman" w:hAnsi="Times New Roman"/>
          <w:snapToGrid/>
          <w:szCs w:val="24"/>
        </w:rPr>
        <w:t>14</w:t>
      </w:r>
      <w:r w:rsidR="00F21162" w:rsidRPr="003640D6">
        <w:rPr>
          <w:rFonts w:ascii="Times New Roman" w:hAnsi="Times New Roman"/>
          <w:snapToGrid/>
          <w:szCs w:val="24"/>
        </w:rPr>
        <w:t xml:space="preserve"> “Site Plan</w:t>
      </w:r>
      <w:r w:rsidR="00E02380">
        <w:rPr>
          <w:rFonts w:ascii="Times New Roman" w:hAnsi="Times New Roman"/>
          <w:snapToGrid/>
          <w:szCs w:val="24"/>
        </w:rPr>
        <w:t xml:space="preserve"> Submittals</w:t>
      </w:r>
      <w:r w:rsidR="00F21162" w:rsidRPr="003640D6">
        <w:rPr>
          <w:rFonts w:ascii="Times New Roman" w:hAnsi="Times New Roman"/>
          <w:snapToGrid/>
          <w:szCs w:val="24"/>
        </w:rPr>
        <w:t xml:space="preserve">” of the </w:t>
      </w:r>
      <w:r w:rsidR="00E02380">
        <w:rPr>
          <w:rFonts w:ascii="Times New Roman" w:hAnsi="Times New Roman"/>
          <w:snapToGrid/>
          <w:szCs w:val="24"/>
        </w:rPr>
        <w:t xml:space="preserve">Dania Pointe </w:t>
      </w:r>
      <w:r w:rsidR="00E02380" w:rsidRPr="00E02380">
        <w:rPr>
          <w:rFonts w:ascii="Times New Roman" w:hAnsi="Times New Roman"/>
        </w:rPr>
        <w:t>PMUD Design Development Guidelines</w:t>
      </w:r>
      <w:r w:rsidR="00F21162" w:rsidRPr="00E02380">
        <w:rPr>
          <w:rFonts w:ascii="Times New Roman" w:hAnsi="Times New Roman"/>
        </w:rPr>
        <w:t>, the Site Plan (SP-</w:t>
      </w:r>
      <w:r w:rsidR="00533E55" w:rsidRPr="00E02380">
        <w:rPr>
          <w:rFonts w:ascii="Times New Roman" w:hAnsi="Times New Roman"/>
        </w:rPr>
        <w:t>113</w:t>
      </w:r>
      <w:r w:rsidR="00F21162" w:rsidRPr="00E02380">
        <w:rPr>
          <w:rFonts w:ascii="Times New Roman" w:hAnsi="Times New Roman"/>
        </w:rPr>
        <w:t>-</w:t>
      </w:r>
      <w:r w:rsidR="00533E55" w:rsidRPr="00E02380">
        <w:rPr>
          <w:rFonts w:ascii="Times New Roman" w:hAnsi="Times New Roman"/>
        </w:rPr>
        <w:t>15</w:t>
      </w:r>
      <w:r w:rsidR="00F21162" w:rsidRPr="00E02380">
        <w:rPr>
          <w:rFonts w:ascii="Times New Roman" w:hAnsi="Times New Roman"/>
        </w:rPr>
        <w:t xml:space="preserve">) approval shall automatically expire and become null and void </w:t>
      </w:r>
      <w:r w:rsidR="00E02380" w:rsidRPr="00E02380">
        <w:rPr>
          <w:rFonts w:ascii="Times New Roman" w:hAnsi="Times New Roman"/>
        </w:rPr>
        <w:t>five (5) years from the</w:t>
      </w:r>
      <w:r w:rsidR="002F7DC0">
        <w:rPr>
          <w:rFonts w:ascii="Times New Roman" w:hAnsi="Times New Roman"/>
        </w:rPr>
        <w:t xml:space="preserve"> effective</w:t>
      </w:r>
      <w:r w:rsidR="00E02380" w:rsidRPr="00E02380">
        <w:rPr>
          <w:rFonts w:ascii="Times New Roman" w:hAnsi="Times New Roman"/>
        </w:rPr>
        <w:t xml:space="preserve"> date of this Resolution </w:t>
      </w:r>
      <w:r w:rsidR="00F21162" w:rsidRPr="00E02380">
        <w:rPr>
          <w:rFonts w:ascii="Times New Roman" w:hAnsi="Times New Roman"/>
        </w:rPr>
        <w:t xml:space="preserve">unless the Applicant files a complete building permit application </w:t>
      </w:r>
      <w:r w:rsidR="00E02380" w:rsidRPr="00E02380">
        <w:rPr>
          <w:rFonts w:ascii="Times New Roman" w:hAnsi="Times New Roman"/>
        </w:rPr>
        <w:t xml:space="preserve">and secures approval of building permits </w:t>
      </w:r>
      <w:r w:rsidR="00F21162" w:rsidRPr="00E02380">
        <w:rPr>
          <w:rFonts w:ascii="Times New Roman" w:hAnsi="Times New Roman"/>
        </w:rPr>
        <w:t xml:space="preserve">for the improvements shown on the Site Plan within </w:t>
      </w:r>
      <w:r w:rsidR="002F7DC0">
        <w:rPr>
          <w:rFonts w:ascii="Times New Roman" w:hAnsi="Times New Roman"/>
        </w:rPr>
        <w:t xml:space="preserve">the </w:t>
      </w:r>
      <w:r w:rsidR="00E02380" w:rsidRPr="00E02380">
        <w:rPr>
          <w:rFonts w:ascii="Times New Roman" w:hAnsi="Times New Roman"/>
        </w:rPr>
        <w:t>five</w:t>
      </w:r>
      <w:r w:rsidR="002F7DC0">
        <w:rPr>
          <w:rFonts w:ascii="Times New Roman" w:hAnsi="Times New Roman"/>
        </w:rPr>
        <w:t xml:space="preserve"> (5) year time frame</w:t>
      </w:r>
      <w:r w:rsidR="00E02380" w:rsidRPr="00E02380">
        <w:rPr>
          <w:rFonts w:ascii="Times New Roman" w:hAnsi="Times New Roman"/>
        </w:rPr>
        <w:t>, unless an ext</w:t>
      </w:r>
      <w:r w:rsidR="00E02380">
        <w:rPr>
          <w:rFonts w:ascii="Times New Roman" w:hAnsi="Times New Roman"/>
          <w:snapToGrid/>
          <w:szCs w:val="24"/>
        </w:rPr>
        <w:t>ension is granted by the City</w:t>
      </w:r>
      <w:r w:rsidR="002F7DC0">
        <w:rPr>
          <w:rFonts w:ascii="Times New Roman" w:hAnsi="Times New Roman"/>
          <w:snapToGrid/>
          <w:szCs w:val="24"/>
        </w:rPr>
        <w:t xml:space="preserve"> Commission</w:t>
      </w:r>
      <w:r w:rsidR="00F21162" w:rsidRPr="003640D6">
        <w:rPr>
          <w:rFonts w:ascii="Times New Roman" w:hAnsi="Times New Roman"/>
          <w:snapToGrid/>
          <w:szCs w:val="24"/>
        </w:rPr>
        <w:t>.</w:t>
      </w:r>
    </w:p>
    <w:p w:rsidR="002F7DC0" w:rsidRDefault="002F7DC0" w:rsidP="00B74415">
      <w:pPr>
        <w:widowControl/>
        <w:spacing w:line="360" w:lineRule="auto"/>
        <w:jc w:val="both"/>
        <w:rPr>
          <w:rFonts w:ascii="Times New Roman" w:hAnsi="Times New Roman"/>
          <w:snapToGrid/>
          <w:szCs w:val="24"/>
        </w:rPr>
      </w:pPr>
      <w:r>
        <w:rPr>
          <w:rFonts w:ascii="Times New Roman" w:hAnsi="Times New Roman"/>
          <w:snapToGrid/>
          <w:szCs w:val="24"/>
        </w:rPr>
        <w:tab/>
      </w:r>
      <w:proofErr w:type="gramStart"/>
      <w:r w:rsidRPr="002F7DC0">
        <w:rPr>
          <w:rFonts w:ascii="Times New Roman" w:hAnsi="Times New Roman"/>
          <w:b/>
          <w:snapToGrid/>
          <w:szCs w:val="24"/>
          <w:u w:val="single"/>
        </w:rPr>
        <w:t>Section 5.</w:t>
      </w:r>
      <w:proofErr w:type="gramEnd"/>
      <w:r>
        <w:rPr>
          <w:rFonts w:ascii="Times New Roman" w:hAnsi="Times New Roman"/>
          <w:snapToGrid/>
          <w:szCs w:val="24"/>
        </w:rPr>
        <w:tab/>
        <w:t xml:space="preserve">That such application must be reviewed by the Broward County Aviation Department.  The point of contact is William </w:t>
      </w:r>
      <w:proofErr w:type="gramStart"/>
      <w:r>
        <w:rPr>
          <w:rFonts w:ascii="Times New Roman" w:hAnsi="Times New Roman"/>
          <w:snapToGrid/>
          <w:szCs w:val="24"/>
        </w:rPr>
        <w:t>Castillo,</w:t>
      </w:r>
      <w:proofErr w:type="gramEnd"/>
      <w:r>
        <w:rPr>
          <w:rFonts w:ascii="Times New Roman" w:hAnsi="Times New Roman"/>
          <w:snapToGrid/>
          <w:szCs w:val="24"/>
        </w:rPr>
        <w:t xml:space="preserve"> Airport Planner located at 220 S.W. 45</w:t>
      </w:r>
      <w:r w:rsidRPr="002F7DC0">
        <w:rPr>
          <w:rFonts w:ascii="Times New Roman" w:hAnsi="Times New Roman"/>
          <w:snapToGrid/>
          <w:szCs w:val="24"/>
          <w:vertAlign w:val="superscript"/>
        </w:rPr>
        <w:t>th</w:t>
      </w:r>
      <w:r>
        <w:rPr>
          <w:rFonts w:ascii="Times New Roman" w:hAnsi="Times New Roman"/>
          <w:snapToGrid/>
          <w:szCs w:val="24"/>
        </w:rPr>
        <w:t xml:space="preserve"> Street, Suite 101, Dania Beach, Florida, 33312, (954) 359-6100.</w:t>
      </w:r>
    </w:p>
    <w:p w:rsidR="00F96D3C" w:rsidRDefault="00F96D3C" w:rsidP="00F312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Times New Roman" w:hAnsi="Times New Roman"/>
          <w:szCs w:val="24"/>
        </w:rPr>
      </w:pPr>
      <w:proofErr w:type="gramStart"/>
      <w:r>
        <w:rPr>
          <w:rFonts w:ascii="Times New Roman" w:hAnsi="Times New Roman"/>
          <w:b/>
          <w:szCs w:val="24"/>
          <w:u w:val="single"/>
        </w:rPr>
        <w:t xml:space="preserve">Section </w:t>
      </w:r>
      <w:r w:rsidR="002F7DC0">
        <w:rPr>
          <w:rFonts w:ascii="Times New Roman" w:hAnsi="Times New Roman"/>
          <w:b/>
          <w:szCs w:val="24"/>
          <w:u w:val="single"/>
        </w:rPr>
        <w:t>6</w:t>
      </w:r>
      <w:r>
        <w:rPr>
          <w:rFonts w:ascii="Times New Roman" w:hAnsi="Times New Roman"/>
          <w:b/>
          <w:szCs w:val="24"/>
          <w:u w:val="single"/>
        </w:rPr>
        <w:t>.</w:t>
      </w:r>
      <w:proofErr w:type="gramEnd"/>
      <w:r>
        <w:rPr>
          <w:rFonts w:ascii="Times New Roman" w:hAnsi="Times New Roman"/>
          <w:szCs w:val="24"/>
        </w:rPr>
        <w:tab/>
      </w:r>
      <w:r w:rsidR="00E373F0">
        <w:rPr>
          <w:rFonts w:ascii="Times New Roman" w:hAnsi="Times New Roman"/>
          <w:szCs w:val="24"/>
        </w:rPr>
        <w:t>That i</w:t>
      </w:r>
      <w:r>
        <w:rPr>
          <w:rFonts w:ascii="Times New Roman" w:eastAsia="Calibri" w:hAnsi="Times New Roman"/>
          <w:szCs w:val="24"/>
        </w:rPr>
        <w:t>ssuance of a development permit by a municipality does not in any way create any right on the part of an applicant to obtain a permit from a state or federal agency</w:t>
      </w:r>
      <w:r w:rsidR="00DB26C3">
        <w:rPr>
          <w:rFonts w:ascii="Times New Roman" w:eastAsia="Calibri" w:hAnsi="Times New Roman"/>
          <w:szCs w:val="24"/>
        </w:rPr>
        <w:t>,</w:t>
      </w:r>
      <w:r>
        <w:rPr>
          <w:rFonts w:ascii="Times New Roman" w:eastAsia="Calibri" w:hAnsi="Times New Roman"/>
          <w:szCs w:val="24"/>
        </w:rPr>
        <w:t xml:space="preserve"> </w:t>
      </w:r>
      <w:r>
        <w:rPr>
          <w:rFonts w:ascii="Times New Roman" w:eastAsia="Calibri" w:hAnsi="Times New Roman"/>
          <w:szCs w:val="24"/>
        </w:rPr>
        <w:lastRenderedPageBreak/>
        <w:t>and does not create any liability on the part of the municipality for issuance of the permit if the applicant fails to obtain requisite approvals or fulfill the obligations imposed by a state or federal agency or undertakes actions that result in a violation of state or federal law.</w:t>
      </w:r>
    </w:p>
    <w:p w:rsidR="00F21162" w:rsidRPr="003640D6" w:rsidRDefault="00F21162" w:rsidP="00F31218">
      <w:pPr>
        <w:widowControl/>
        <w:spacing w:line="360" w:lineRule="auto"/>
        <w:ind w:firstLine="720"/>
        <w:jc w:val="both"/>
        <w:rPr>
          <w:rFonts w:ascii="Times New Roman" w:hAnsi="Times New Roman"/>
          <w:szCs w:val="24"/>
        </w:rPr>
      </w:pPr>
      <w:proofErr w:type="gramStart"/>
      <w:r w:rsidRPr="00F96D3C">
        <w:rPr>
          <w:rFonts w:ascii="Times New Roman" w:hAnsi="Times New Roman"/>
          <w:b/>
          <w:szCs w:val="24"/>
          <w:u w:val="single"/>
        </w:rPr>
        <w:t xml:space="preserve">Section </w:t>
      </w:r>
      <w:r w:rsidR="002F7DC0">
        <w:rPr>
          <w:rFonts w:ascii="Times New Roman" w:hAnsi="Times New Roman"/>
          <w:b/>
          <w:szCs w:val="24"/>
          <w:u w:val="single"/>
        </w:rPr>
        <w:t>7</w:t>
      </w:r>
      <w:r w:rsidRPr="00F96D3C">
        <w:rPr>
          <w:rFonts w:ascii="Times New Roman" w:hAnsi="Times New Roman"/>
          <w:b/>
          <w:szCs w:val="24"/>
          <w:u w:val="single"/>
        </w:rPr>
        <w:t>.</w:t>
      </w:r>
      <w:proofErr w:type="gramEnd"/>
      <w:r w:rsidRPr="003640D6">
        <w:rPr>
          <w:rFonts w:ascii="Times New Roman" w:hAnsi="Times New Roman"/>
          <w:szCs w:val="24"/>
        </w:rPr>
        <w:tab/>
      </w:r>
      <w:proofErr w:type="gramStart"/>
      <w:r w:rsidRPr="003640D6">
        <w:rPr>
          <w:rFonts w:ascii="Times New Roman" w:hAnsi="Times New Roman"/>
          <w:szCs w:val="24"/>
        </w:rPr>
        <w:t>That all resolutions or parts of resolutions in conflict with this Resolution are repealed to the extent of such conflict.</w:t>
      </w:r>
      <w:proofErr w:type="gramEnd"/>
    </w:p>
    <w:p w:rsidR="00F21162" w:rsidRPr="003640D6" w:rsidRDefault="00F21162" w:rsidP="00F31218">
      <w:pPr>
        <w:widowControl/>
        <w:spacing w:line="360" w:lineRule="auto"/>
        <w:ind w:firstLine="720"/>
        <w:jc w:val="both"/>
        <w:rPr>
          <w:rFonts w:ascii="Times New Roman" w:hAnsi="Times New Roman"/>
          <w:szCs w:val="24"/>
        </w:rPr>
      </w:pPr>
      <w:proofErr w:type="gramStart"/>
      <w:r w:rsidRPr="00F96D3C">
        <w:rPr>
          <w:rFonts w:ascii="Times New Roman" w:hAnsi="Times New Roman"/>
          <w:b/>
          <w:szCs w:val="24"/>
          <w:u w:val="single"/>
        </w:rPr>
        <w:t>Section</w:t>
      </w:r>
      <w:r w:rsidR="002F7DC0">
        <w:rPr>
          <w:rFonts w:ascii="Times New Roman" w:hAnsi="Times New Roman"/>
          <w:b/>
          <w:szCs w:val="24"/>
          <w:u w:val="single"/>
        </w:rPr>
        <w:t xml:space="preserve"> 8</w:t>
      </w:r>
      <w:r w:rsidRPr="00F96D3C">
        <w:rPr>
          <w:rFonts w:ascii="Times New Roman" w:hAnsi="Times New Roman"/>
          <w:b/>
          <w:szCs w:val="24"/>
          <w:u w:val="single"/>
        </w:rPr>
        <w:t>.</w:t>
      </w:r>
      <w:proofErr w:type="gramEnd"/>
      <w:r w:rsidRPr="003640D6">
        <w:rPr>
          <w:rFonts w:ascii="Times New Roman" w:hAnsi="Times New Roman"/>
          <w:szCs w:val="24"/>
        </w:rPr>
        <w:tab/>
        <w:t>That this Resolution shall be in force and take effect immediately upon its passage and adoption.</w:t>
      </w:r>
    </w:p>
    <w:p w:rsidR="00F21162" w:rsidRPr="003640D6" w:rsidRDefault="00F21162" w:rsidP="00707767">
      <w:pPr>
        <w:spacing w:line="360" w:lineRule="auto"/>
        <w:ind w:firstLine="720"/>
        <w:jc w:val="both"/>
        <w:rPr>
          <w:rFonts w:ascii="Times New Roman" w:hAnsi="Times New Roman"/>
          <w:szCs w:val="24"/>
        </w:rPr>
      </w:pPr>
      <w:r w:rsidRPr="00F96D3C">
        <w:rPr>
          <w:rFonts w:ascii="Times New Roman" w:hAnsi="Times New Roman"/>
          <w:b/>
          <w:szCs w:val="24"/>
        </w:rPr>
        <w:t>PASSED AND ADOPTED</w:t>
      </w:r>
      <w:r w:rsidR="00A63978">
        <w:rPr>
          <w:rFonts w:ascii="Times New Roman" w:hAnsi="Times New Roman"/>
          <w:szCs w:val="24"/>
        </w:rPr>
        <w:t xml:space="preserve"> on </w:t>
      </w:r>
      <w:r w:rsidR="006528FE">
        <w:rPr>
          <w:rFonts w:ascii="Times New Roman" w:hAnsi="Times New Roman"/>
          <w:szCs w:val="24"/>
        </w:rPr>
        <w:t>June 14,</w:t>
      </w:r>
      <w:r w:rsidRPr="003640D6">
        <w:rPr>
          <w:rFonts w:ascii="Times New Roman" w:hAnsi="Times New Roman"/>
          <w:szCs w:val="24"/>
        </w:rPr>
        <w:t xml:space="preserve"> 201</w:t>
      </w:r>
      <w:r w:rsidR="00826644">
        <w:rPr>
          <w:rFonts w:ascii="Times New Roman" w:hAnsi="Times New Roman"/>
          <w:szCs w:val="24"/>
        </w:rPr>
        <w:t>6</w:t>
      </w:r>
      <w:r w:rsidRPr="003640D6">
        <w:rPr>
          <w:rFonts w:ascii="Times New Roman" w:hAnsi="Times New Roman"/>
          <w:szCs w:val="24"/>
        </w:rPr>
        <w:t>.</w:t>
      </w:r>
    </w:p>
    <w:p w:rsidR="00F21162" w:rsidRPr="009260DF" w:rsidRDefault="00F21162" w:rsidP="00707767">
      <w:pPr>
        <w:spacing w:line="360" w:lineRule="auto"/>
        <w:jc w:val="both"/>
        <w:rPr>
          <w:rFonts w:ascii="Times New Roman" w:hAnsi="Times New Roman"/>
          <w:szCs w:val="24"/>
        </w:rPr>
      </w:pPr>
      <w:r w:rsidRPr="009260DF">
        <w:rPr>
          <w:rFonts w:ascii="Times New Roman" w:hAnsi="Times New Roman"/>
          <w:szCs w:val="24"/>
        </w:rPr>
        <w:t>ATTEST:</w:t>
      </w:r>
    </w:p>
    <w:p w:rsidR="00F21162" w:rsidRPr="009260DF" w:rsidRDefault="00F21162" w:rsidP="00F71100">
      <w:pPr>
        <w:jc w:val="both"/>
        <w:rPr>
          <w:rFonts w:ascii="Times New Roman" w:hAnsi="Times New Roman"/>
          <w:szCs w:val="24"/>
        </w:rPr>
      </w:pPr>
    </w:p>
    <w:p w:rsidR="00F21162" w:rsidRPr="009260DF" w:rsidRDefault="00F21162" w:rsidP="00F71100">
      <w:pPr>
        <w:jc w:val="both"/>
        <w:rPr>
          <w:rFonts w:ascii="Times New Roman" w:hAnsi="Times New Roman"/>
          <w:szCs w:val="24"/>
        </w:rPr>
      </w:pPr>
    </w:p>
    <w:p w:rsidR="009A259A" w:rsidRDefault="00F21162" w:rsidP="005755BF">
      <w:pPr>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009A259A">
        <w:rPr>
          <w:rFonts w:ascii="Times New Roman" w:hAnsi="Times New Roman"/>
          <w:szCs w:val="24"/>
          <w:u w:val="single"/>
        </w:rPr>
        <w:tab/>
      </w:r>
      <w:r w:rsidRPr="009260DF">
        <w:rPr>
          <w:rFonts w:ascii="Times New Roman" w:hAnsi="Times New Roman"/>
          <w:szCs w:val="24"/>
        </w:rPr>
        <w:tab/>
      </w:r>
      <w:r w:rsidRPr="009260DF">
        <w:rPr>
          <w:rFonts w:ascii="Times New Roman" w:hAnsi="Times New Roman"/>
          <w:szCs w:val="24"/>
        </w:rPr>
        <w:tab/>
      </w:r>
      <w:r w:rsidR="000D5207">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00F71100">
        <w:rPr>
          <w:rFonts w:ascii="Times New Roman" w:hAnsi="Times New Roman"/>
          <w:szCs w:val="24"/>
          <w:u w:val="single"/>
        </w:rPr>
        <w:tab/>
      </w:r>
      <w:r w:rsidR="009A259A">
        <w:rPr>
          <w:rFonts w:ascii="Times New Roman" w:hAnsi="Times New Roman"/>
          <w:szCs w:val="24"/>
          <w:u w:val="single"/>
        </w:rPr>
        <w:tab/>
      </w:r>
    </w:p>
    <w:p w:rsidR="00F21162" w:rsidRPr="009260DF" w:rsidRDefault="00F21162" w:rsidP="009A259A">
      <w:pPr>
        <w:rPr>
          <w:rFonts w:ascii="Times New Roman" w:hAnsi="Times New Roman"/>
          <w:szCs w:val="24"/>
        </w:rPr>
      </w:pPr>
      <w:r w:rsidRPr="009260DF">
        <w:rPr>
          <w:rFonts w:ascii="Times New Roman" w:hAnsi="Times New Roman"/>
          <w:szCs w:val="24"/>
        </w:rPr>
        <w:t>LOUISE STILSON, CMC</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MARCO A. SALVINO, SR</w:t>
      </w:r>
      <w:r w:rsidR="009A259A">
        <w:rPr>
          <w:rFonts w:ascii="Times New Roman" w:hAnsi="Times New Roman"/>
          <w:szCs w:val="24"/>
        </w:rPr>
        <w:t>.</w:t>
      </w:r>
    </w:p>
    <w:p w:rsidR="00F21162" w:rsidRDefault="00F21162" w:rsidP="00F71100">
      <w:pPr>
        <w:outlineLvl w:val="0"/>
        <w:rPr>
          <w:rFonts w:ascii="Times New Roman" w:hAnsi="Times New Roman"/>
          <w:szCs w:val="24"/>
        </w:rPr>
      </w:pPr>
      <w:r w:rsidRPr="009260DF">
        <w:rPr>
          <w:rFonts w:ascii="Times New Roman" w:hAnsi="Times New Roman"/>
          <w:szCs w:val="24"/>
        </w:rPr>
        <w:t>CITY CLERK</w:t>
      </w:r>
      <w:r w:rsidRPr="009260DF">
        <w:rPr>
          <w:rFonts w:ascii="Times New Roman" w:hAnsi="Times New Roman"/>
          <w:szCs w:val="24"/>
        </w:rPr>
        <w:tab/>
      </w:r>
      <w:r w:rsidRPr="009260DF">
        <w:rPr>
          <w:rFonts w:ascii="Times New Roman" w:hAnsi="Times New Roman"/>
          <w:szCs w:val="24"/>
        </w:rPr>
        <w:tab/>
      </w:r>
      <w:r w:rsidRPr="009260DF">
        <w:rPr>
          <w:rFonts w:ascii="Times New Roman" w:hAnsi="Times New Roman"/>
          <w:szCs w:val="24"/>
        </w:rPr>
        <w:tab/>
      </w:r>
      <w:r w:rsidRPr="009260DF">
        <w:rPr>
          <w:rFonts w:ascii="Times New Roman" w:hAnsi="Times New Roman"/>
          <w:szCs w:val="24"/>
        </w:rPr>
        <w:tab/>
      </w:r>
      <w:r w:rsidRPr="009260DF">
        <w:rPr>
          <w:rFonts w:ascii="Times New Roman" w:hAnsi="Times New Roman"/>
          <w:szCs w:val="24"/>
        </w:rPr>
        <w:tab/>
      </w:r>
      <w:r w:rsidRPr="009260DF">
        <w:rPr>
          <w:rFonts w:ascii="Times New Roman" w:hAnsi="Times New Roman"/>
          <w:szCs w:val="24"/>
        </w:rPr>
        <w:tab/>
      </w:r>
      <w:r w:rsidRPr="009260DF">
        <w:rPr>
          <w:rFonts w:ascii="Times New Roman" w:hAnsi="Times New Roman"/>
          <w:szCs w:val="24"/>
        </w:rPr>
        <w:tab/>
        <w:t>MAYOR</w:t>
      </w:r>
    </w:p>
    <w:p w:rsidR="00F21162" w:rsidRDefault="00F21162" w:rsidP="00F71100">
      <w:pPr>
        <w:outlineLvl w:val="0"/>
        <w:rPr>
          <w:rFonts w:ascii="Times New Roman" w:hAnsi="Times New Roman"/>
          <w:szCs w:val="24"/>
        </w:rPr>
      </w:pPr>
    </w:p>
    <w:p w:rsidR="00F71100" w:rsidRPr="009260DF" w:rsidRDefault="00F71100" w:rsidP="00F71100">
      <w:pPr>
        <w:outlineLvl w:val="0"/>
        <w:rPr>
          <w:rFonts w:ascii="Times New Roman" w:hAnsi="Times New Roman"/>
          <w:szCs w:val="24"/>
        </w:rPr>
      </w:pPr>
    </w:p>
    <w:p w:rsidR="00F21162" w:rsidRPr="009260DF" w:rsidRDefault="00F21162" w:rsidP="00F71100">
      <w:pPr>
        <w:jc w:val="both"/>
        <w:outlineLvl w:val="0"/>
        <w:rPr>
          <w:rFonts w:ascii="Times New Roman" w:hAnsi="Times New Roman"/>
          <w:szCs w:val="24"/>
        </w:rPr>
      </w:pPr>
      <w:r w:rsidRPr="009260DF">
        <w:rPr>
          <w:rFonts w:ascii="Times New Roman" w:hAnsi="Times New Roman"/>
          <w:szCs w:val="24"/>
        </w:rPr>
        <w:t>APPROVED AS TO FORM AND CORRECTNESS:</w:t>
      </w:r>
    </w:p>
    <w:p w:rsidR="00F21162" w:rsidRPr="009260DF" w:rsidRDefault="00F21162" w:rsidP="00F71100">
      <w:pPr>
        <w:jc w:val="both"/>
        <w:rPr>
          <w:rFonts w:ascii="Times New Roman" w:hAnsi="Times New Roman"/>
          <w:szCs w:val="24"/>
        </w:rPr>
      </w:pPr>
    </w:p>
    <w:p w:rsidR="00F21162" w:rsidRPr="009260DF" w:rsidRDefault="00F21162" w:rsidP="00F71100">
      <w:pPr>
        <w:jc w:val="both"/>
        <w:rPr>
          <w:rFonts w:ascii="Times New Roman" w:hAnsi="Times New Roman"/>
          <w:szCs w:val="24"/>
        </w:rPr>
      </w:pPr>
    </w:p>
    <w:p w:rsidR="00F21162" w:rsidRPr="009260DF" w:rsidRDefault="00F21162" w:rsidP="00F71100">
      <w:pPr>
        <w:jc w:val="both"/>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009A259A">
        <w:rPr>
          <w:rFonts w:ascii="Times New Roman" w:hAnsi="Times New Roman"/>
          <w:szCs w:val="24"/>
          <w:u w:val="single"/>
        </w:rPr>
        <w:tab/>
      </w:r>
    </w:p>
    <w:p w:rsidR="00F21162" w:rsidRPr="009260DF" w:rsidRDefault="00F21162" w:rsidP="00F71100">
      <w:pPr>
        <w:jc w:val="both"/>
        <w:outlineLvl w:val="0"/>
        <w:rPr>
          <w:rFonts w:ascii="Times New Roman" w:hAnsi="Times New Roman"/>
          <w:szCs w:val="24"/>
        </w:rPr>
      </w:pPr>
      <w:r w:rsidRPr="009260DF">
        <w:rPr>
          <w:rFonts w:ascii="Times New Roman" w:hAnsi="Times New Roman"/>
          <w:szCs w:val="24"/>
        </w:rPr>
        <w:t>THOMAS J. ANSBRO</w:t>
      </w:r>
    </w:p>
    <w:p w:rsidR="00F21162" w:rsidRDefault="00F21162" w:rsidP="00F71100">
      <w:pPr>
        <w:jc w:val="both"/>
        <w:rPr>
          <w:rFonts w:ascii="Times New Roman" w:hAnsi="Times New Roman"/>
          <w:szCs w:val="24"/>
        </w:rPr>
      </w:pPr>
      <w:r w:rsidRPr="009260DF">
        <w:rPr>
          <w:rFonts w:ascii="Times New Roman" w:hAnsi="Times New Roman"/>
          <w:szCs w:val="24"/>
        </w:rPr>
        <w:t>CITY ATTORNEY</w:t>
      </w:r>
    </w:p>
    <w:p w:rsidR="00C22DFC" w:rsidRDefault="00C22DFC">
      <w:pPr>
        <w:widowControl/>
        <w:rPr>
          <w:rFonts w:ascii="Times New Roman" w:hAnsi="Times New Roman"/>
        </w:rPr>
      </w:pPr>
      <w:r>
        <w:rPr>
          <w:rFonts w:ascii="Times New Roman" w:hAnsi="Times New Roman"/>
        </w:rPr>
        <w:br w:type="page"/>
      </w:r>
    </w:p>
    <w:p w:rsidR="0073762C" w:rsidRPr="0073762C" w:rsidRDefault="0073762C" w:rsidP="00737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sidRPr="0073762C">
        <w:rPr>
          <w:rFonts w:ascii="Times New Roman" w:hAnsi="Times New Roman"/>
          <w:b/>
        </w:rPr>
        <w:lastRenderedPageBreak/>
        <w:t>Exhibit “A”</w:t>
      </w:r>
    </w:p>
    <w:p w:rsidR="0073762C" w:rsidRPr="0073762C" w:rsidRDefault="0073762C" w:rsidP="00737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p>
    <w:p w:rsidR="0073762C" w:rsidRPr="008F7AA1" w:rsidRDefault="0073762C" w:rsidP="00737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u w:val="single"/>
        </w:rPr>
      </w:pPr>
      <w:r w:rsidRPr="008F7AA1">
        <w:rPr>
          <w:rFonts w:ascii="Times New Roman" w:hAnsi="Times New Roman"/>
          <w:b/>
          <w:u w:val="single"/>
        </w:rPr>
        <w:t>Legal</w:t>
      </w:r>
      <w:r w:rsidR="008F7AA1" w:rsidRPr="008F7AA1">
        <w:rPr>
          <w:rFonts w:ascii="Times New Roman" w:hAnsi="Times New Roman"/>
          <w:b/>
          <w:u w:val="single"/>
        </w:rPr>
        <w:t xml:space="preserve"> Description</w:t>
      </w:r>
    </w:p>
    <w:p w:rsidR="0073762C" w:rsidRDefault="0073762C" w:rsidP="00737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PARCEL OF LAND BEING A PORTION OF SECTION 33, TOWNSHIP 50 SOUTH, RANGE 42 EAST, BROWARD COUNTY, FLORIDA; SAID PARCEL CONTAINING ALL OF OR PORTIONS OF THE FOLLOWI</w:t>
      </w:r>
      <w:bookmarkStart w:id="0" w:name="_GoBack"/>
      <w:bookmarkEnd w:id="0"/>
      <w:r w:rsidRPr="00BF3815">
        <w:rPr>
          <w:rFonts w:ascii="Times New Roman" w:hAnsi="Times New Roman"/>
        </w:rPr>
        <w:t>NG DESCRIBED PLATS AND ROAD RIGHT-OF-WAYS:</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 xml:space="preserve">ALL OF BLOCK 7 AND A PORTION OF BLOCK 8, </w:t>
      </w:r>
      <w:proofErr w:type="spellStart"/>
      <w:r w:rsidRPr="00BF3815">
        <w:rPr>
          <w:rFonts w:ascii="Times New Roman" w:hAnsi="Times New Roman"/>
        </w:rPr>
        <w:t>TIGERTAIL</w:t>
      </w:r>
      <w:proofErr w:type="spellEnd"/>
      <w:r w:rsidRPr="00BF3815">
        <w:rPr>
          <w:rFonts w:ascii="Times New Roman" w:hAnsi="Times New Roman"/>
        </w:rPr>
        <w:t xml:space="preserve"> GROVE </w:t>
      </w:r>
      <w:proofErr w:type="spellStart"/>
      <w:r w:rsidRPr="00BF3815">
        <w:rPr>
          <w:rFonts w:ascii="Times New Roman" w:hAnsi="Times New Roman"/>
        </w:rPr>
        <w:t>RESUBDIVISION</w:t>
      </w:r>
      <w:proofErr w:type="spellEnd"/>
      <w:r w:rsidRPr="00BF3815">
        <w:rPr>
          <w:rFonts w:ascii="Times New Roman" w:hAnsi="Times New Roman"/>
        </w:rPr>
        <w:t xml:space="preserve">, RECORDED IN PLAT BOOK 30, PAGE 20; A PORTION OF TRACT “A”, ”RE-AMENDED PLAT OF HOLLYWOOD PALMS”, RECORDED IN PLAT BOOK 36, PAGE 46; A PORTION OF TRACT “A”, “THE GADDIS PLAT”, RECORDED IN PLAT BOOK 112, PAGE 7; A PORTION OF PARCEL “A”, DUKE &amp; DUKE SUBDIVISION, RECORDED IN PLAT BOOK 124, PAGE 48; ALL OF PARCEL “A”, DANIA OFFICE PARK, RECORDED IN PLAT BOOK 130, PAGE 29; ALL OF PARCEL “A”, COMMERCE CENTER OF DANIA, RECORDED IN PLAT BOOK 135, PAGE 44; ALL OF PARCEL “A”, SAN-MAR PLAT, RECORDED IN PLAT BOOK 142, PAGE 18; ALL OF PARCEL “A”, “DANIA BEACH AIR &amp; PORT COMMERCE CENTER”, RECORDED IN PLAT BOOK 177, PAGES 81 THRU 83; A PORTION OF </w:t>
      </w:r>
      <w:proofErr w:type="spellStart"/>
      <w:r w:rsidRPr="00BF3815">
        <w:rPr>
          <w:rFonts w:ascii="Times New Roman" w:hAnsi="Times New Roman"/>
        </w:rPr>
        <w:t>TIGERTAIL</w:t>
      </w:r>
      <w:proofErr w:type="spellEnd"/>
      <w:r w:rsidRPr="00BF3815">
        <w:rPr>
          <w:rFonts w:ascii="Times New Roman" w:hAnsi="Times New Roman"/>
        </w:rPr>
        <w:t xml:space="preserve"> BOULEVARD (N.W. 1ST STREET) RIGHT-OF-WAY, LYING EAST OF THE WEST LINE OF THE SOUTHEAST ONE-QUARTER (S.E. 1/4) OF SAID SECTION 33 AND WEST OF THE WEST RIGHT-OF-WAY LINE OF BRYAN ROAD; A PORTION OF DANIA BEACH BOULEVARD RIGHT-OF-WAY, LYING EAST OF THE EAST RIGHT-OF-WAY LINE OF INTERSTATE 95 (STATE ROAD 9) AND WEST OF THE WEST RIGHT-OF-WAY LINE OF BRYAN ROAD; ALL OF THE ABOVE REFERENCED PLATS BEING RECORDED IN THE PUBLIC RECORDS OF BROWARD COUNTY, FLORIDA; SAID PARCEL AND BEING MORE PARTICULARLY DESCRIBED AS FOLLOWS:</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COMMENCE AT THE SOUTHWEST CORNER OF THE SOUTHEAST ONE-QUARTER (S.E. 1/4) OF SAID SECTION 33;</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THENCE N.01°41'47" W., ALONG THE WEST LINE OF SAID SOUTHEAST ONE-QUARTER (S.E. 1/4), A DISTANCE OF 668.72 FEET, TO THE MOST NORTHERLY SOUTHWEST CORNER OF SAID PARCEL “A”, SAN-MAR PLAT AND THE POINT OF BEGINNING OF THE HEREIN DESCRIBED PARCEL OF LAND;</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THENCE S.87°32'08”W. ALONG THE SOUTH LINE OF PARCEL “A”, DUKE &amp; DUKE SUBDIVISION ACCORDING TO THE PLAT THEREOF AS RECORDED IN PLAT BOOK 124, PAGE 48 OF THE PUBLIC RECORDS OF BROWARD COUNTY FLORIDA, A DISTANCE OF 49.21 FEET;</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THENCE N.12°26'03”E., A DISTANCE OF 201.54 FEET, TO A POINT ON THE EAST LINE OF PARCEL 'A”, SAID DUKE &amp; DUKE SUBDIVISION;</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 xml:space="preserve">THENCE N.01°41'47"W., ALONG SAID EAST LINE AND THE WEST LINE OF PARCEL “A”, OF SAID SAN-MAR PLAT, A DISTANCE OF 231.30 FEET;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lastRenderedPageBreak/>
        <w:t xml:space="preserve">THENCE S.88°18'13"W., A DISTANCE OF 513.30 FEET, TO A POINT ON THE EAST RIGHT-OF-WAY LINE OF INTERSTATE 95 (S.R. 9), SAID POINT ALSO BEING ON THE ARC OF A NON-TANGENT CURVE CONCAVE TO THE WEST, A RADIAL LINE OF SAID CURVE THROUGH SAID POINT HAVING A BEARING OF N.89°43'55"E. (THE FOLLOWING TWO COURSES BEING COINCIDENT WITH THE EAST RIGHT OF WAY LINE OF SAID INTERSTATE 95 (S.R. 9);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 xml:space="preserve">THENCE NORTHERLY ALONG THE ARC OF SAID CURVE TO THE LEFT, HAVING A CENTRAL ANGLE OF 04°00'14" AND A RADIUS OF 5,929.65 FEET, FOR AN ARC DISTANCE OF 414.38 FEET, TO A POINT OF TANGENCY;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 xml:space="preserve">THENCE N.04°16'19"W., ALONG A LINE TANGENT TO THE LAST DESCRIBED CURVE, A DISTANCE OF 1,158.32 FEET, TO THE NORTHWEST CORNER OF SAID PARCEL “A”, COMMERCE CENTER OF DANIA;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 xml:space="preserve">THENCE N.87°26'02"E., ALONG NORTH LINE OF SAID PARCEL “A” AND THE NORTH LINE OF THE SOUTHWEST ONE-QUARTER (S.W. 1/4) OF SAID SECTION 33, A DISTANCE OF 569.57 FEET, TO THE NORTHEAST CORNER OF THE SAID SOUTHWEST ONE-QUARTER (S.W. 1/4), SAID POINT ALSO BEING THE SOUTHWEST CORNER OF SAID TRACT “A”, “RE-AMENDED PLAT OF HOLLYWOOD PALMS”;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 xml:space="preserve">THENCE N.01°41'47"W., ALONG THE WEST LINE OF THE NORTHEAST ONE-QUARTER (N.E. 1/4) OF SAID SECTION 33 AND THE WEST LINE OF SAID TRACT “A”, A DISTANCE OF 295.03 FEET, TO A POINT ON THE NORTH LINE OF THE SOUTH 295.00 FEET OF SAID TRACT “A”;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 xml:space="preserve">THENCE N.87°26'02"E., ALONG A LINE PARALLEL WITH THE SOUTH LINE OF SAID TRACT “A”, A DISTANCE OF 1,324.07 FEET, TO A POINT ON THE EAST LINE OF SAID TRACT “A”;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 xml:space="preserve">THENCE S.01°44'05"E., ALONG SAID EAST LINE, A DISTANCE OF 295.03 FEET, TO THE SOUTHEAST CORNER OF SAID TRACT “A”;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 xml:space="preserve">THENCE S.87°26'02"W., ALONG THE SOUTH LINE OF SAID TRACT “A”, A DISTANCE OF 15.00 FEET, TO THE NORTHEAST CORNER OF SAID PARCEL “A”, DANIA OFFICE PARK;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 xml:space="preserve">THENCE S.01°29'36"E., ALONG A LINE 40 FEET WEST OF AND PARALLEL WITH THE EAST LINE OF THE WEST ONE-HALF (W. 1/2) OF THE SOUTHEAST ONE-QUARTER (S.E. 1/4), A DISTANCE OF 2,295.74 FEET;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 xml:space="preserve">THENCE S.05°20'43"W., A DISTANCE OF 100.78 FEET;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 xml:space="preserve">THENCE S.01°29'36"E., A DISTANCE OF 200.00 FEET, TO THE MOST NORTHERLY SOUTHEAST CORNER OF SAID PARCEL “A”;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 xml:space="preserve">THENCE S.43°02'17"W., A DISTANCE OF 42.08 FEET, TO THE MOST SOUTHERLY SOUTHEAST CORNER OF SAID PARCEL “A”, (THE FOLLOWING THREE COURSES BEING COINCIDENT WITH THE SOUTH LINE OF SAID PARCEL “A”);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lastRenderedPageBreak/>
        <w:t xml:space="preserve">THENCE S.87°34'11"W., A DISTANCE OF 53.26 FEET;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 xml:space="preserve">THENCE N.85°35'15"W., A DISTANCE OF 100.72 FEET;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 xml:space="preserve">THENCE S.87°34'11"W., A DISTANCE OF 200.03 FEET, TO THE MOST SOUTHERLY SOUTHWEST CORNER OF SAID PARCEL “A”, SAID POINT ALSO BEING A POINT ON THE EAST LINE OF SAID TRACT “A”, “THE GADDIS PLAT”;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 xml:space="preserve">THENCE S.01°32'39"E., ALONG THE EAST LINE OF SAID TRACT “A”, A DISTANCE OF 10.00 FEET, TO THE SOUTHEAST CORNER OF SAID TRACT “A”;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 xml:space="preserve">THENCE S.87°34'11"W., ALONG THE SOUTH LINE OF SAID TRACT “A”, A DISTANCE OF 2.85 FEET (THE FOLLOWING THREE COURSE BEING COINCIDENT WITH THE NORTH RIGHT-OF-WAY LINE OF STIRLING ROAD (S.R. 848) AS DEDICATED BY OFFICIAL RECORD BOOK 22110, PAGE 521 OF SAID PUBIC RECORDS);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 xml:space="preserve">THENCE N.78°56'04"W., A DISTANCE OF 51.42 FEET;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 xml:space="preserve">THENCE S.87°34'11"W., A DISTANCE OF 217.00 FEET;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 xml:space="preserve">THENCE S.02°25'49"E., A DISTANCE OF 12.00 FEET, TO A POINT ON THE SOUTH LINE OF SAID TRACT “A”;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THENCE S.87°34'11"W., ALONG THE SOUTH LINE OF SAID TRACT “</w:t>
      </w:r>
      <w:proofErr w:type="gramStart"/>
      <w:r w:rsidRPr="00BF3815">
        <w:rPr>
          <w:rFonts w:ascii="Times New Roman" w:hAnsi="Times New Roman"/>
        </w:rPr>
        <w:t>A”,</w:t>
      </w:r>
      <w:proofErr w:type="gramEnd"/>
      <w:r w:rsidRPr="00BF3815">
        <w:rPr>
          <w:rFonts w:ascii="Times New Roman" w:hAnsi="Times New Roman"/>
        </w:rPr>
        <w:t xml:space="preserve"> AND THE WESTERLY EXTENSION THEREOF, A DISTANCE OF 269.97 FEET;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 xml:space="preserve">THENCE S.01°32'39"E., A DISTANCE OF 2.00 FEET, TO A POINT ON A LINE 53.00 FEET NORTH OF AND PARALLEL WITH THE SOUTH LINE OF THE SAID SOUTHEAST ONE-QUARTER (S.E.1/4);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 xml:space="preserve">THENCE S.87°34'11"W., ALONG SAID PARALLEL LINE A DISTANCE OF 30.14 FEET, TO A POINT ON THE SOUTHERLY EXTENSION OF THE EAST LINE OF PARCEL “A”, “STIRLING ROAD PLAZA”, RECORDED IN PLAT BOOK 178, PAGE 112, OF SAID PUBLIC RECORDS;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 xml:space="preserve">THENCE N.01°38'44"W., ALONG SAID SOUTHERLY EXTENSION, ALONG SAID EAST LINE AND ALONG THE EAST LINE OF PARCEL “A”, HILTON GARDENS AT STIRLING ROAD, RECORDED IN PLAT BOOK 171, PAGE 14, OF SAID PUBLIC RECORDS, A DISTANCE OF 615.92 FEET, TO THE NORTHEAST CORNER OF SAID PARCEL “A”; </w:t>
      </w:r>
    </w:p>
    <w:p w:rsidR="006A5EDE" w:rsidRPr="00BF3815" w:rsidRDefault="006A5EDE" w:rsidP="00846640">
      <w:pPr>
        <w:autoSpaceDE w:val="0"/>
        <w:autoSpaceDN w:val="0"/>
        <w:adjustRightInd w:val="0"/>
        <w:spacing w:before="60" w:line="276" w:lineRule="auto"/>
        <w:jc w:val="both"/>
        <w:rPr>
          <w:rFonts w:ascii="Times New Roman" w:hAnsi="Times New Roman"/>
        </w:rPr>
      </w:pPr>
      <w:r w:rsidRPr="00BF3815">
        <w:rPr>
          <w:rFonts w:ascii="Times New Roman" w:hAnsi="Times New Roman"/>
        </w:rPr>
        <w:t xml:space="preserve">THENCE S.87°32'08"W., ALONG THE NORTH LINE OF SAID PARCEL “A”, A DISTANCE OF 335.53 FEET; TO THE POINT OF BEGINNING; </w:t>
      </w:r>
    </w:p>
    <w:p w:rsidR="006A5EDE" w:rsidRDefault="006A5EDE" w:rsidP="00846640">
      <w:pPr>
        <w:jc w:val="both"/>
        <w:rPr>
          <w:rFonts w:ascii="Times New Roman" w:hAnsi="Times New Roman"/>
        </w:rPr>
      </w:pPr>
      <w:proofErr w:type="gramStart"/>
      <w:r w:rsidRPr="00BF3815">
        <w:rPr>
          <w:rFonts w:ascii="Times New Roman" w:hAnsi="Times New Roman"/>
        </w:rPr>
        <w:t>SAID LAND SITUATE WITHIN THE CITY OF DANIA BEACH, BROWARD COUNTY, FLORIDA, CONTAINING 102.03 ACRES, (4,444,235 SQUARE FEET), MORE OR LESS.</w:t>
      </w:r>
      <w:proofErr w:type="gramEnd"/>
    </w:p>
    <w:p w:rsidR="00BF3815" w:rsidRDefault="00BF3815" w:rsidP="00846640">
      <w:pPr>
        <w:jc w:val="both"/>
        <w:rPr>
          <w:rFonts w:ascii="Times New Roman" w:hAnsi="Times New Roman"/>
        </w:rPr>
      </w:pPr>
    </w:p>
    <w:p w:rsidR="00BF3815" w:rsidRDefault="00BF3815">
      <w:pPr>
        <w:widowControl/>
        <w:rPr>
          <w:rFonts w:ascii="Times New Roman" w:hAnsi="Times New Roman"/>
        </w:rPr>
      </w:pPr>
      <w:r>
        <w:rPr>
          <w:rFonts w:ascii="Times New Roman" w:hAnsi="Times New Roman"/>
        </w:rPr>
        <w:br w:type="page"/>
      </w:r>
    </w:p>
    <w:p w:rsidR="0073762C" w:rsidRPr="0073762C" w:rsidRDefault="0073762C" w:rsidP="00737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sidRPr="0073762C">
        <w:rPr>
          <w:rFonts w:ascii="Times New Roman" w:hAnsi="Times New Roman"/>
          <w:b/>
        </w:rPr>
        <w:lastRenderedPageBreak/>
        <w:t>Exhibit “B”</w:t>
      </w:r>
    </w:p>
    <w:p w:rsidR="0073762C" w:rsidRPr="0073762C" w:rsidRDefault="0073762C" w:rsidP="00737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p>
    <w:p w:rsidR="0073762C" w:rsidRPr="008F7AA1" w:rsidRDefault="008F7AA1" w:rsidP="00737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u w:val="single"/>
        </w:rPr>
      </w:pPr>
      <w:r w:rsidRPr="008F7AA1">
        <w:rPr>
          <w:rFonts w:ascii="Times New Roman" w:hAnsi="Times New Roman"/>
          <w:b/>
          <w:u w:val="single"/>
        </w:rPr>
        <w:t>Site Plan</w:t>
      </w:r>
    </w:p>
    <w:sectPr w:rsidR="0073762C" w:rsidRPr="008F7AA1" w:rsidSect="00E46553">
      <w:footerReference w:type="even" r:id="rId9"/>
      <w:footerReference w:type="default" r:id="rId10"/>
      <w:endnotePr>
        <w:numFmt w:val="decimal"/>
      </w:endnotePr>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7C" w:rsidRDefault="0041127C">
      <w:r>
        <w:separator/>
      </w:r>
    </w:p>
  </w:endnote>
  <w:endnote w:type="continuationSeparator" w:id="0">
    <w:p w:rsidR="0041127C" w:rsidRDefault="0041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E6" w:rsidRDefault="006C18E6" w:rsidP="002415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18E6" w:rsidRDefault="006C18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E6" w:rsidRPr="0024156F" w:rsidRDefault="006C18E6" w:rsidP="0024156F">
    <w:pPr>
      <w:pStyle w:val="Footer"/>
      <w:framePr w:wrap="around" w:vAnchor="text" w:hAnchor="margin" w:xAlign="center" w:y="1"/>
      <w:rPr>
        <w:rStyle w:val="PageNumber"/>
        <w:rFonts w:ascii="Times New Roman" w:hAnsi="Times New Roman"/>
      </w:rPr>
    </w:pPr>
    <w:r w:rsidRPr="0024156F">
      <w:rPr>
        <w:rStyle w:val="PageNumber"/>
        <w:rFonts w:ascii="Times New Roman" w:hAnsi="Times New Roman"/>
      </w:rPr>
      <w:fldChar w:fldCharType="begin"/>
    </w:r>
    <w:r w:rsidRPr="0024156F">
      <w:rPr>
        <w:rStyle w:val="PageNumber"/>
        <w:rFonts w:ascii="Times New Roman" w:hAnsi="Times New Roman"/>
      </w:rPr>
      <w:instrText xml:space="preserve">PAGE  </w:instrText>
    </w:r>
    <w:r w:rsidRPr="0024156F">
      <w:rPr>
        <w:rStyle w:val="PageNumber"/>
        <w:rFonts w:ascii="Times New Roman" w:hAnsi="Times New Roman"/>
      </w:rPr>
      <w:fldChar w:fldCharType="separate"/>
    </w:r>
    <w:r w:rsidR="00E46553">
      <w:rPr>
        <w:rStyle w:val="PageNumber"/>
        <w:rFonts w:ascii="Times New Roman" w:hAnsi="Times New Roman"/>
        <w:noProof/>
      </w:rPr>
      <w:t>2</w:t>
    </w:r>
    <w:r w:rsidRPr="0024156F">
      <w:rPr>
        <w:rStyle w:val="PageNumber"/>
        <w:rFonts w:ascii="Times New Roman" w:hAnsi="Times New Roman"/>
      </w:rPr>
      <w:fldChar w:fldCharType="end"/>
    </w:r>
  </w:p>
  <w:p w:rsidR="00F71100" w:rsidRPr="00F71100" w:rsidRDefault="006C18E6" w:rsidP="00F71100">
    <w:pPr>
      <w:pStyle w:val="Footer"/>
      <w:jc w:val="right"/>
      <w:rPr>
        <w:rFonts w:ascii="Times New Roman" w:hAnsi="Times New Roman"/>
        <w:sz w:val="20"/>
      </w:rPr>
    </w:pPr>
    <w:r>
      <w:rPr>
        <w:rFonts w:ascii="Times New Roman" w:hAnsi="Times New Roman"/>
        <w:sz w:val="20"/>
      </w:rPr>
      <w:t xml:space="preserve">RESOLUTION </w:t>
    </w:r>
    <w:r w:rsidR="005755BF">
      <w:rPr>
        <w:rFonts w:ascii="Times New Roman" w:hAnsi="Times New Roman"/>
        <w:sz w:val="20"/>
      </w:rPr>
      <w:t>#</w:t>
    </w:r>
    <w:r w:rsidR="00BA6602">
      <w:rPr>
        <w:rFonts w:ascii="Times New Roman" w:hAnsi="Times New Roman"/>
        <w:sz w:val="20"/>
      </w:rPr>
      <w:t>2016</w:t>
    </w:r>
    <w:r w:rsidR="009A259A">
      <w:rPr>
        <w:rFonts w:ascii="Times New Roman" w:hAnsi="Times New Roman"/>
        <w:sz w:val="20"/>
      </w:rPr>
      <w:t>-</w:t>
    </w:r>
    <w:r w:rsidR="004E0B64">
      <w:rPr>
        <w:rFonts w:ascii="Times New Roman" w:hAnsi="Times New Roman"/>
        <w:sz w:val="20"/>
      </w:rPr>
      <w:t>075</w:t>
    </w:r>
    <w:r w:rsidR="00BA6602">
      <w:rPr>
        <w:rFonts w:ascii="Times New Roman" w:hAnsi="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7C" w:rsidRDefault="0041127C">
      <w:r>
        <w:separator/>
      </w:r>
    </w:p>
  </w:footnote>
  <w:footnote w:type="continuationSeparator" w:id="0">
    <w:p w:rsidR="0041127C" w:rsidRDefault="00411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5DA"/>
    <w:multiLevelType w:val="hybridMultilevel"/>
    <w:tmpl w:val="4058ECFA"/>
    <w:lvl w:ilvl="0" w:tplc="E1E21E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153B1F"/>
    <w:multiLevelType w:val="multilevel"/>
    <w:tmpl w:val="4058ECF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103360"/>
    <w:multiLevelType w:val="hybridMultilevel"/>
    <w:tmpl w:val="4656DAC2"/>
    <w:lvl w:ilvl="0" w:tplc="BBCAB22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316452"/>
    <w:multiLevelType w:val="hybridMultilevel"/>
    <w:tmpl w:val="D5800870"/>
    <w:lvl w:ilvl="0" w:tplc="36023FF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A71C6C"/>
    <w:multiLevelType w:val="hybridMultilevel"/>
    <w:tmpl w:val="20CA4CCA"/>
    <w:lvl w:ilvl="0" w:tplc="04090011">
      <w:start w:val="1"/>
      <w:numFmt w:val="decimal"/>
      <w:lvlText w:val="%1)"/>
      <w:lvlJc w:val="left"/>
      <w:pPr>
        <w:tabs>
          <w:tab w:val="num" w:pos="4500"/>
        </w:tabs>
        <w:ind w:left="4500" w:hanging="360"/>
      </w:pPr>
    </w:lvl>
    <w:lvl w:ilvl="1" w:tplc="04090019" w:tentative="1">
      <w:start w:val="1"/>
      <w:numFmt w:val="lowerLetter"/>
      <w:lvlText w:val="%2."/>
      <w:lvlJc w:val="left"/>
      <w:pPr>
        <w:tabs>
          <w:tab w:val="num" w:pos="5220"/>
        </w:tabs>
        <w:ind w:left="5220" w:hanging="360"/>
      </w:pPr>
    </w:lvl>
    <w:lvl w:ilvl="2" w:tplc="0409001B" w:tentative="1">
      <w:start w:val="1"/>
      <w:numFmt w:val="lowerRoman"/>
      <w:lvlText w:val="%3."/>
      <w:lvlJc w:val="right"/>
      <w:pPr>
        <w:tabs>
          <w:tab w:val="num" w:pos="5940"/>
        </w:tabs>
        <w:ind w:left="5940" w:hanging="180"/>
      </w:pPr>
    </w:lvl>
    <w:lvl w:ilvl="3" w:tplc="0409000F" w:tentative="1">
      <w:start w:val="1"/>
      <w:numFmt w:val="decimal"/>
      <w:lvlText w:val="%4."/>
      <w:lvlJc w:val="left"/>
      <w:pPr>
        <w:tabs>
          <w:tab w:val="num" w:pos="6660"/>
        </w:tabs>
        <w:ind w:left="6660" w:hanging="360"/>
      </w:pPr>
    </w:lvl>
    <w:lvl w:ilvl="4" w:tplc="04090019" w:tentative="1">
      <w:start w:val="1"/>
      <w:numFmt w:val="lowerLetter"/>
      <w:lvlText w:val="%5."/>
      <w:lvlJc w:val="left"/>
      <w:pPr>
        <w:tabs>
          <w:tab w:val="num" w:pos="7380"/>
        </w:tabs>
        <w:ind w:left="7380" w:hanging="360"/>
      </w:pPr>
    </w:lvl>
    <w:lvl w:ilvl="5" w:tplc="0409001B" w:tentative="1">
      <w:start w:val="1"/>
      <w:numFmt w:val="lowerRoman"/>
      <w:lvlText w:val="%6."/>
      <w:lvlJc w:val="right"/>
      <w:pPr>
        <w:tabs>
          <w:tab w:val="num" w:pos="8100"/>
        </w:tabs>
        <w:ind w:left="8100" w:hanging="180"/>
      </w:pPr>
    </w:lvl>
    <w:lvl w:ilvl="6" w:tplc="0409000F" w:tentative="1">
      <w:start w:val="1"/>
      <w:numFmt w:val="decimal"/>
      <w:lvlText w:val="%7."/>
      <w:lvlJc w:val="left"/>
      <w:pPr>
        <w:tabs>
          <w:tab w:val="num" w:pos="8820"/>
        </w:tabs>
        <w:ind w:left="8820" w:hanging="360"/>
      </w:pPr>
    </w:lvl>
    <w:lvl w:ilvl="7" w:tplc="04090019" w:tentative="1">
      <w:start w:val="1"/>
      <w:numFmt w:val="lowerLetter"/>
      <w:lvlText w:val="%8."/>
      <w:lvlJc w:val="left"/>
      <w:pPr>
        <w:tabs>
          <w:tab w:val="num" w:pos="9540"/>
        </w:tabs>
        <w:ind w:left="9540" w:hanging="360"/>
      </w:pPr>
    </w:lvl>
    <w:lvl w:ilvl="8" w:tplc="0409001B" w:tentative="1">
      <w:start w:val="1"/>
      <w:numFmt w:val="lowerRoman"/>
      <w:lvlText w:val="%9."/>
      <w:lvlJc w:val="right"/>
      <w:pPr>
        <w:tabs>
          <w:tab w:val="num" w:pos="10260"/>
        </w:tabs>
        <w:ind w:left="10260" w:hanging="180"/>
      </w:pPr>
    </w:lvl>
  </w:abstractNum>
  <w:abstractNum w:abstractNumId="5">
    <w:nsid w:val="14AB1689"/>
    <w:multiLevelType w:val="hybridMultilevel"/>
    <w:tmpl w:val="D6E6EE82"/>
    <w:lvl w:ilvl="0" w:tplc="EB8AA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E050EF"/>
    <w:multiLevelType w:val="hybridMultilevel"/>
    <w:tmpl w:val="2188C904"/>
    <w:lvl w:ilvl="0" w:tplc="C8784910">
      <w:start w:val="1"/>
      <w:numFmt w:val="decimal"/>
      <w:lvlText w:val="%1."/>
      <w:lvlJc w:val="left"/>
      <w:pPr>
        <w:tabs>
          <w:tab w:val="num" w:pos="1080"/>
        </w:tabs>
        <w:ind w:left="1080" w:hanging="720"/>
      </w:pPr>
      <w:rPr>
        <w:rFonts w:hint="default"/>
      </w:rPr>
    </w:lvl>
    <w:lvl w:ilvl="1" w:tplc="E1E21EFE">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E6539C"/>
    <w:multiLevelType w:val="hybridMultilevel"/>
    <w:tmpl w:val="131A4024"/>
    <w:lvl w:ilvl="0" w:tplc="366C3F0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557553"/>
    <w:multiLevelType w:val="hybridMultilevel"/>
    <w:tmpl w:val="89D40D62"/>
    <w:lvl w:ilvl="0" w:tplc="BBCAB22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454213"/>
    <w:multiLevelType w:val="multilevel"/>
    <w:tmpl w:val="4058ECF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F3D731E"/>
    <w:multiLevelType w:val="hybridMultilevel"/>
    <w:tmpl w:val="8286B966"/>
    <w:lvl w:ilvl="0" w:tplc="0409000F">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734EA"/>
    <w:multiLevelType w:val="hybridMultilevel"/>
    <w:tmpl w:val="96943642"/>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50226"/>
    <w:multiLevelType w:val="hybridMultilevel"/>
    <w:tmpl w:val="D4DA6E1E"/>
    <w:lvl w:ilvl="0" w:tplc="E56E44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831A7A"/>
    <w:multiLevelType w:val="hybridMultilevel"/>
    <w:tmpl w:val="CD386C3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nsid w:val="39CF6E84"/>
    <w:multiLevelType w:val="hybridMultilevel"/>
    <w:tmpl w:val="3D1EFA70"/>
    <w:lvl w:ilvl="0" w:tplc="CF323C1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CA54338"/>
    <w:multiLevelType w:val="hybridMultilevel"/>
    <w:tmpl w:val="F7C4A1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F77C75"/>
    <w:multiLevelType w:val="hybridMultilevel"/>
    <w:tmpl w:val="E57A2A20"/>
    <w:lvl w:ilvl="0" w:tplc="90604ED6">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61457"/>
    <w:multiLevelType w:val="hybridMultilevel"/>
    <w:tmpl w:val="076AA85C"/>
    <w:lvl w:ilvl="0" w:tplc="51A47A1C">
      <w:start w:val="1"/>
      <w:numFmt w:val="decimal"/>
      <w:lvlText w:val="%1."/>
      <w:lvlJc w:val="left"/>
      <w:pPr>
        <w:ind w:left="2520" w:hanging="36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7217A3F"/>
    <w:multiLevelType w:val="hybridMultilevel"/>
    <w:tmpl w:val="49243A46"/>
    <w:lvl w:ilvl="0" w:tplc="86AA968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DB637A"/>
    <w:multiLevelType w:val="multilevel"/>
    <w:tmpl w:val="E8FCBE3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3CA2295"/>
    <w:multiLevelType w:val="hybridMultilevel"/>
    <w:tmpl w:val="B41C1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1743A2"/>
    <w:multiLevelType w:val="hybridMultilevel"/>
    <w:tmpl w:val="0F5C9C20"/>
    <w:lvl w:ilvl="0" w:tplc="FA7056D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59FA2779"/>
    <w:multiLevelType w:val="multilevel"/>
    <w:tmpl w:val="2188C90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D39129C"/>
    <w:multiLevelType w:val="hybridMultilevel"/>
    <w:tmpl w:val="C0BA22A2"/>
    <w:lvl w:ilvl="0" w:tplc="280EE34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7472CE"/>
    <w:multiLevelType w:val="hybridMultilevel"/>
    <w:tmpl w:val="2CC28798"/>
    <w:lvl w:ilvl="0" w:tplc="BBCAB22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035EF7"/>
    <w:multiLevelType w:val="hybridMultilevel"/>
    <w:tmpl w:val="77A2028A"/>
    <w:lvl w:ilvl="0" w:tplc="A7887CA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FF8016A"/>
    <w:multiLevelType w:val="hybridMultilevel"/>
    <w:tmpl w:val="96C23838"/>
    <w:lvl w:ilvl="0" w:tplc="5E3A2D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0DD57C1"/>
    <w:multiLevelType w:val="hybridMultilevel"/>
    <w:tmpl w:val="8B36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387844"/>
    <w:multiLevelType w:val="hybridMultilevel"/>
    <w:tmpl w:val="8BB2934C"/>
    <w:lvl w:ilvl="0" w:tplc="04090011">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483D16"/>
    <w:multiLevelType w:val="hybridMultilevel"/>
    <w:tmpl w:val="50FC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A80D78"/>
    <w:multiLevelType w:val="hybridMultilevel"/>
    <w:tmpl w:val="FA46F99E"/>
    <w:lvl w:ilvl="0" w:tplc="96E4274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4863445"/>
    <w:multiLevelType w:val="multilevel"/>
    <w:tmpl w:val="4058ECF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5983E55"/>
    <w:multiLevelType w:val="hybridMultilevel"/>
    <w:tmpl w:val="F0881B28"/>
    <w:lvl w:ilvl="0" w:tplc="5540FE88">
      <w:start w:val="1"/>
      <w:numFmt w:val="decimal"/>
      <w:lvlText w:val="%1."/>
      <w:lvlJc w:val="left"/>
      <w:pPr>
        <w:tabs>
          <w:tab w:val="num" w:pos="648"/>
        </w:tabs>
        <w:ind w:left="648" w:hanging="360"/>
      </w:pPr>
      <w:rPr>
        <w:rFonts w:hint="default"/>
        <w:strike w:val="0"/>
      </w:rPr>
    </w:lvl>
    <w:lvl w:ilvl="1" w:tplc="A822ACAA">
      <w:start w:val="1"/>
      <w:numFmt w:val="bullet"/>
      <w:lvlText w:val=""/>
      <w:lvlJc w:val="left"/>
      <w:pPr>
        <w:tabs>
          <w:tab w:val="num" w:pos="1728"/>
        </w:tabs>
        <w:ind w:left="1728" w:hanging="360"/>
      </w:pPr>
      <w:rPr>
        <w:rFonts w:ascii="Symbol" w:hAnsi="Symbol" w:hint="default"/>
        <w:color w:val="auto"/>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3">
    <w:nsid w:val="6A866BAC"/>
    <w:multiLevelType w:val="hybridMultilevel"/>
    <w:tmpl w:val="324E2972"/>
    <w:lvl w:ilvl="0" w:tplc="BBCAB22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C6D5DFF"/>
    <w:multiLevelType w:val="hybridMultilevel"/>
    <w:tmpl w:val="B83C7256"/>
    <w:lvl w:ilvl="0" w:tplc="8DE4E7EA">
      <w:start w:val="42"/>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nsid w:val="6E213235"/>
    <w:multiLevelType w:val="multilevel"/>
    <w:tmpl w:val="4058ECF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11C030E"/>
    <w:multiLevelType w:val="hybridMultilevel"/>
    <w:tmpl w:val="B9325222"/>
    <w:lvl w:ilvl="0" w:tplc="7B4EEA2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F4357B"/>
    <w:multiLevelType w:val="hybridMultilevel"/>
    <w:tmpl w:val="F0B2A20A"/>
    <w:lvl w:ilvl="0" w:tplc="BBCAB22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8"/>
  </w:num>
  <w:num w:numId="4">
    <w:abstractNumId w:val="31"/>
  </w:num>
  <w:num w:numId="5">
    <w:abstractNumId w:val="9"/>
  </w:num>
  <w:num w:numId="6">
    <w:abstractNumId w:val="35"/>
  </w:num>
  <w:num w:numId="7">
    <w:abstractNumId w:val="23"/>
  </w:num>
  <w:num w:numId="8">
    <w:abstractNumId w:val="15"/>
  </w:num>
  <w:num w:numId="9">
    <w:abstractNumId w:val="6"/>
  </w:num>
  <w:num w:numId="10">
    <w:abstractNumId w:val="22"/>
  </w:num>
  <w:num w:numId="11">
    <w:abstractNumId w:val="4"/>
  </w:num>
  <w:num w:numId="12">
    <w:abstractNumId w:val="14"/>
  </w:num>
  <w:num w:numId="13">
    <w:abstractNumId w:val="32"/>
  </w:num>
  <w:num w:numId="14">
    <w:abstractNumId w:val="3"/>
  </w:num>
  <w:num w:numId="15">
    <w:abstractNumId w:val="19"/>
  </w:num>
  <w:num w:numId="16">
    <w:abstractNumId w:val="7"/>
  </w:num>
  <w:num w:numId="17">
    <w:abstractNumId w:val="18"/>
  </w:num>
  <w:num w:numId="18">
    <w:abstractNumId w:val="30"/>
  </w:num>
  <w:num w:numId="19">
    <w:abstractNumId w:val="12"/>
  </w:num>
  <w:num w:numId="20">
    <w:abstractNumId w:val="36"/>
  </w:num>
  <w:num w:numId="21">
    <w:abstractNumId w:val="25"/>
  </w:num>
  <w:num w:numId="22">
    <w:abstractNumId w:val="26"/>
  </w:num>
  <w:num w:numId="23">
    <w:abstractNumId w:val="17"/>
  </w:num>
  <w:num w:numId="24">
    <w:abstractNumId w:val="5"/>
  </w:num>
  <w:num w:numId="25">
    <w:abstractNumId w:val="11"/>
  </w:num>
  <w:num w:numId="26">
    <w:abstractNumId w:val="27"/>
  </w:num>
  <w:num w:numId="27">
    <w:abstractNumId w:val="13"/>
  </w:num>
  <w:num w:numId="28">
    <w:abstractNumId w:val="33"/>
  </w:num>
  <w:num w:numId="29">
    <w:abstractNumId w:val="24"/>
  </w:num>
  <w:num w:numId="30">
    <w:abstractNumId w:val="2"/>
  </w:num>
  <w:num w:numId="31">
    <w:abstractNumId w:val="37"/>
  </w:num>
  <w:num w:numId="32">
    <w:abstractNumId w:val="8"/>
  </w:num>
  <w:num w:numId="33">
    <w:abstractNumId w:val="20"/>
  </w:num>
  <w:num w:numId="34">
    <w:abstractNumId w:val="29"/>
  </w:num>
  <w:num w:numId="35">
    <w:abstractNumId w:val="16"/>
  </w:num>
  <w:num w:numId="36">
    <w:abstractNumId w:val="10"/>
  </w:num>
  <w:num w:numId="37">
    <w:abstractNumId w:val="34"/>
  </w:num>
  <w:num w:numId="3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9"/>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63"/>
  <w:displayHorizontalDrawingGridEvery w:val="0"/>
  <w:displayVerticalDrawingGridEvery w:val="2"/>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09"/>
    <w:rsid w:val="0000060B"/>
    <w:rsid w:val="00000CBB"/>
    <w:rsid w:val="00010862"/>
    <w:rsid w:val="000127B2"/>
    <w:rsid w:val="00013637"/>
    <w:rsid w:val="000231A5"/>
    <w:rsid w:val="0002496C"/>
    <w:rsid w:val="00032DAB"/>
    <w:rsid w:val="00036201"/>
    <w:rsid w:val="0003758F"/>
    <w:rsid w:val="000507EA"/>
    <w:rsid w:val="000516F4"/>
    <w:rsid w:val="00051877"/>
    <w:rsid w:val="00053CEC"/>
    <w:rsid w:val="00055262"/>
    <w:rsid w:val="00055698"/>
    <w:rsid w:val="000634E7"/>
    <w:rsid w:val="00065EB1"/>
    <w:rsid w:val="00071C00"/>
    <w:rsid w:val="00073ECE"/>
    <w:rsid w:val="00076A28"/>
    <w:rsid w:val="000774B0"/>
    <w:rsid w:val="00083951"/>
    <w:rsid w:val="000850E4"/>
    <w:rsid w:val="00091F1D"/>
    <w:rsid w:val="000923B5"/>
    <w:rsid w:val="00093F06"/>
    <w:rsid w:val="000A03D0"/>
    <w:rsid w:val="000A2264"/>
    <w:rsid w:val="000B4558"/>
    <w:rsid w:val="000C38CD"/>
    <w:rsid w:val="000D5207"/>
    <w:rsid w:val="000D67FC"/>
    <w:rsid w:val="000E0C24"/>
    <w:rsid w:val="000E1500"/>
    <w:rsid w:val="000E1CEF"/>
    <w:rsid w:val="000E24D9"/>
    <w:rsid w:val="000E343D"/>
    <w:rsid w:val="000E64CA"/>
    <w:rsid w:val="000E7EE0"/>
    <w:rsid w:val="000F0B70"/>
    <w:rsid w:val="000F53B2"/>
    <w:rsid w:val="00100CE8"/>
    <w:rsid w:val="00100EA7"/>
    <w:rsid w:val="00102652"/>
    <w:rsid w:val="00105893"/>
    <w:rsid w:val="00105B8F"/>
    <w:rsid w:val="00115082"/>
    <w:rsid w:val="0012501F"/>
    <w:rsid w:val="0012780A"/>
    <w:rsid w:val="00144B2D"/>
    <w:rsid w:val="001470BE"/>
    <w:rsid w:val="00147E39"/>
    <w:rsid w:val="00160534"/>
    <w:rsid w:val="00164654"/>
    <w:rsid w:val="0017102E"/>
    <w:rsid w:val="001835FB"/>
    <w:rsid w:val="00184674"/>
    <w:rsid w:val="001859E1"/>
    <w:rsid w:val="00194225"/>
    <w:rsid w:val="00194DF1"/>
    <w:rsid w:val="001A0AB1"/>
    <w:rsid w:val="001A25D0"/>
    <w:rsid w:val="001A2ECD"/>
    <w:rsid w:val="001B0812"/>
    <w:rsid w:val="001C2B16"/>
    <w:rsid w:val="001C37D7"/>
    <w:rsid w:val="001C56FE"/>
    <w:rsid w:val="001D3861"/>
    <w:rsid w:val="001D6562"/>
    <w:rsid w:val="001D79C0"/>
    <w:rsid w:val="001E589D"/>
    <w:rsid w:val="001E7972"/>
    <w:rsid w:val="001F11FE"/>
    <w:rsid w:val="00200670"/>
    <w:rsid w:val="00202F06"/>
    <w:rsid w:val="002031ED"/>
    <w:rsid w:val="00206842"/>
    <w:rsid w:val="00211484"/>
    <w:rsid w:val="00211B80"/>
    <w:rsid w:val="00211FB9"/>
    <w:rsid w:val="002135A0"/>
    <w:rsid w:val="0021424F"/>
    <w:rsid w:val="00215C9A"/>
    <w:rsid w:val="00216784"/>
    <w:rsid w:val="00216B87"/>
    <w:rsid w:val="00227B6B"/>
    <w:rsid w:val="00233959"/>
    <w:rsid w:val="00235CEA"/>
    <w:rsid w:val="0024156F"/>
    <w:rsid w:val="00243645"/>
    <w:rsid w:val="0024501A"/>
    <w:rsid w:val="0025334E"/>
    <w:rsid w:val="00256919"/>
    <w:rsid w:val="00257047"/>
    <w:rsid w:val="002606BA"/>
    <w:rsid w:val="00263E93"/>
    <w:rsid w:val="002710D5"/>
    <w:rsid w:val="00272160"/>
    <w:rsid w:val="00277E11"/>
    <w:rsid w:val="00287CD0"/>
    <w:rsid w:val="00294221"/>
    <w:rsid w:val="002A5A45"/>
    <w:rsid w:val="002A64DC"/>
    <w:rsid w:val="002A6A2A"/>
    <w:rsid w:val="002B06AE"/>
    <w:rsid w:val="002B5C72"/>
    <w:rsid w:val="002C7E7F"/>
    <w:rsid w:val="002D03CB"/>
    <w:rsid w:val="002D4463"/>
    <w:rsid w:val="002D4777"/>
    <w:rsid w:val="002D4A74"/>
    <w:rsid w:val="002D747A"/>
    <w:rsid w:val="002E5AC8"/>
    <w:rsid w:val="002F11AF"/>
    <w:rsid w:val="002F1AA2"/>
    <w:rsid w:val="002F72CE"/>
    <w:rsid w:val="002F7990"/>
    <w:rsid w:val="002F7DC0"/>
    <w:rsid w:val="00301CE9"/>
    <w:rsid w:val="003031E2"/>
    <w:rsid w:val="003101EF"/>
    <w:rsid w:val="00317E0D"/>
    <w:rsid w:val="0032142C"/>
    <w:rsid w:val="003244CA"/>
    <w:rsid w:val="003301F9"/>
    <w:rsid w:val="00335789"/>
    <w:rsid w:val="003441D1"/>
    <w:rsid w:val="00346197"/>
    <w:rsid w:val="0034738F"/>
    <w:rsid w:val="00353056"/>
    <w:rsid w:val="00354C6D"/>
    <w:rsid w:val="003640D6"/>
    <w:rsid w:val="00364263"/>
    <w:rsid w:val="003712E8"/>
    <w:rsid w:val="00372585"/>
    <w:rsid w:val="003765EE"/>
    <w:rsid w:val="00382222"/>
    <w:rsid w:val="00384B11"/>
    <w:rsid w:val="00387C36"/>
    <w:rsid w:val="00387E26"/>
    <w:rsid w:val="003927C7"/>
    <w:rsid w:val="00397CF0"/>
    <w:rsid w:val="003A1AEB"/>
    <w:rsid w:val="003A61AC"/>
    <w:rsid w:val="003A7ECE"/>
    <w:rsid w:val="003A7FC7"/>
    <w:rsid w:val="003B2C3F"/>
    <w:rsid w:val="003C0558"/>
    <w:rsid w:val="003C17CC"/>
    <w:rsid w:val="003C47D9"/>
    <w:rsid w:val="003D04F7"/>
    <w:rsid w:val="003D1420"/>
    <w:rsid w:val="003D1E18"/>
    <w:rsid w:val="003D4B61"/>
    <w:rsid w:val="003D7084"/>
    <w:rsid w:val="003E007D"/>
    <w:rsid w:val="003E7254"/>
    <w:rsid w:val="003F08E4"/>
    <w:rsid w:val="003F3811"/>
    <w:rsid w:val="003F5742"/>
    <w:rsid w:val="003F580E"/>
    <w:rsid w:val="003F7B2C"/>
    <w:rsid w:val="00402C27"/>
    <w:rsid w:val="004059CC"/>
    <w:rsid w:val="004060C6"/>
    <w:rsid w:val="00407B1C"/>
    <w:rsid w:val="0041127C"/>
    <w:rsid w:val="00415A3A"/>
    <w:rsid w:val="00417A08"/>
    <w:rsid w:val="0042646B"/>
    <w:rsid w:val="00441EAA"/>
    <w:rsid w:val="004421F5"/>
    <w:rsid w:val="00442524"/>
    <w:rsid w:val="00454C1B"/>
    <w:rsid w:val="004568A2"/>
    <w:rsid w:val="004623D4"/>
    <w:rsid w:val="004641E3"/>
    <w:rsid w:val="00470724"/>
    <w:rsid w:val="00476155"/>
    <w:rsid w:val="00487A07"/>
    <w:rsid w:val="004B2D8F"/>
    <w:rsid w:val="004B42DE"/>
    <w:rsid w:val="004C1893"/>
    <w:rsid w:val="004C2987"/>
    <w:rsid w:val="004D1D46"/>
    <w:rsid w:val="004D2334"/>
    <w:rsid w:val="004D5020"/>
    <w:rsid w:val="004D61AA"/>
    <w:rsid w:val="004D7CE1"/>
    <w:rsid w:val="004E05E6"/>
    <w:rsid w:val="004E0B64"/>
    <w:rsid w:val="004E6288"/>
    <w:rsid w:val="004F11FF"/>
    <w:rsid w:val="004F1307"/>
    <w:rsid w:val="004F3132"/>
    <w:rsid w:val="004F4F2D"/>
    <w:rsid w:val="00504EEE"/>
    <w:rsid w:val="005117D2"/>
    <w:rsid w:val="00511C78"/>
    <w:rsid w:val="00514AF4"/>
    <w:rsid w:val="00524687"/>
    <w:rsid w:val="0052547B"/>
    <w:rsid w:val="0052571E"/>
    <w:rsid w:val="00525750"/>
    <w:rsid w:val="00525BB7"/>
    <w:rsid w:val="005262C9"/>
    <w:rsid w:val="00527711"/>
    <w:rsid w:val="00532517"/>
    <w:rsid w:val="005325DA"/>
    <w:rsid w:val="00533E55"/>
    <w:rsid w:val="00535DBB"/>
    <w:rsid w:val="00542665"/>
    <w:rsid w:val="00543302"/>
    <w:rsid w:val="00544FA0"/>
    <w:rsid w:val="00551E6B"/>
    <w:rsid w:val="005540F3"/>
    <w:rsid w:val="0055456C"/>
    <w:rsid w:val="005613E6"/>
    <w:rsid w:val="005617E1"/>
    <w:rsid w:val="00561803"/>
    <w:rsid w:val="00561CB2"/>
    <w:rsid w:val="00567179"/>
    <w:rsid w:val="00574CAC"/>
    <w:rsid w:val="005755BF"/>
    <w:rsid w:val="00575C93"/>
    <w:rsid w:val="00580ED5"/>
    <w:rsid w:val="00582F23"/>
    <w:rsid w:val="00584CE3"/>
    <w:rsid w:val="005869E4"/>
    <w:rsid w:val="00594E5A"/>
    <w:rsid w:val="00594EC2"/>
    <w:rsid w:val="0059596B"/>
    <w:rsid w:val="005A08FD"/>
    <w:rsid w:val="005A45A7"/>
    <w:rsid w:val="005B14AA"/>
    <w:rsid w:val="005B1C99"/>
    <w:rsid w:val="005B2FCC"/>
    <w:rsid w:val="005B512D"/>
    <w:rsid w:val="005B6919"/>
    <w:rsid w:val="005B7423"/>
    <w:rsid w:val="005C690F"/>
    <w:rsid w:val="005D5008"/>
    <w:rsid w:val="005E070A"/>
    <w:rsid w:val="005E6944"/>
    <w:rsid w:val="005F6CEC"/>
    <w:rsid w:val="005F7D0D"/>
    <w:rsid w:val="00602FDC"/>
    <w:rsid w:val="006032B6"/>
    <w:rsid w:val="00604EFB"/>
    <w:rsid w:val="006063A2"/>
    <w:rsid w:val="00615BC3"/>
    <w:rsid w:val="00616176"/>
    <w:rsid w:val="006231AB"/>
    <w:rsid w:val="0063454A"/>
    <w:rsid w:val="00635052"/>
    <w:rsid w:val="006425FB"/>
    <w:rsid w:val="00644689"/>
    <w:rsid w:val="006528FE"/>
    <w:rsid w:val="006557EA"/>
    <w:rsid w:val="0066091F"/>
    <w:rsid w:val="00664041"/>
    <w:rsid w:val="006715C1"/>
    <w:rsid w:val="006743F3"/>
    <w:rsid w:val="00674D98"/>
    <w:rsid w:val="0067563D"/>
    <w:rsid w:val="0068377E"/>
    <w:rsid w:val="006837F3"/>
    <w:rsid w:val="00685949"/>
    <w:rsid w:val="00694AEA"/>
    <w:rsid w:val="006959B4"/>
    <w:rsid w:val="006A04D1"/>
    <w:rsid w:val="006A2DFD"/>
    <w:rsid w:val="006A5EDE"/>
    <w:rsid w:val="006B536A"/>
    <w:rsid w:val="006C18E6"/>
    <w:rsid w:val="006C3E58"/>
    <w:rsid w:val="006D0761"/>
    <w:rsid w:val="006F5F03"/>
    <w:rsid w:val="006F68D9"/>
    <w:rsid w:val="00706C5D"/>
    <w:rsid w:val="00707767"/>
    <w:rsid w:val="0071501E"/>
    <w:rsid w:val="00724C54"/>
    <w:rsid w:val="00732812"/>
    <w:rsid w:val="00734436"/>
    <w:rsid w:val="007346F7"/>
    <w:rsid w:val="00734B26"/>
    <w:rsid w:val="0073670C"/>
    <w:rsid w:val="0073762C"/>
    <w:rsid w:val="00737E02"/>
    <w:rsid w:val="00747594"/>
    <w:rsid w:val="00750189"/>
    <w:rsid w:val="00753697"/>
    <w:rsid w:val="007651AD"/>
    <w:rsid w:val="00766129"/>
    <w:rsid w:val="007717DC"/>
    <w:rsid w:val="00771B0D"/>
    <w:rsid w:val="00774593"/>
    <w:rsid w:val="00775EA6"/>
    <w:rsid w:val="00785BE0"/>
    <w:rsid w:val="00786D09"/>
    <w:rsid w:val="00787753"/>
    <w:rsid w:val="007923BE"/>
    <w:rsid w:val="007A27E0"/>
    <w:rsid w:val="007A5064"/>
    <w:rsid w:val="007A6035"/>
    <w:rsid w:val="007B0A19"/>
    <w:rsid w:val="007B0F28"/>
    <w:rsid w:val="007B12E9"/>
    <w:rsid w:val="007B148D"/>
    <w:rsid w:val="007B325F"/>
    <w:rsid w:val="007B3820"/>
    <w:rsid w:val="007C09CC"/>
    <w:rsid w:val="007C795E"/>
    <w:rsid w:val="007D3A85"/>
    <w:rsid w:val="007D6524"/>
    <w:rsid w:val="007D692B"/>
    <w:rsid w:val="007D7D08"/>
    <w:rsid w:val="007E1044"/>
    <w:rsid w:val="007E2B3E"/>
    <w:rsid w:val="007E7747"/>
    <w:rsid w:val="007F12E1"/>
    <w:rsid w:val="007F3235"/>
    <w:rsid w:val="007F34F3"/>
    <w:rsid w:val="007F5E02"/>
    <w:rsid w:val="00800DD7"/>
    <w:rsid w:val="00801B96"/>
    <w:rsid w:val="008032A6"/>
    <w:rsid w:val="008048CA"/>
    <w:rsid w:val="00810169"/>
    <w:rsid w:val="00812943"/>
    <w:rsid w:val="00826644"/>
    <w:rsid w:val="008266AF"/>
    <w:rsid w:val="00826E42"/>
    <w:rsid w:val="00830A4D"/>
    <w:rsid w:val="00832B62"/>
    <w:rsid w:val="00834053"/>
    <w:rsid w:val="00836739"/>
    <w:rsid w:val="00837CEF"/>
    <w:rsid w:val="00846640"/>
    <w:rsid w:val="008476FA"/>
    <w:rsid w:val="00853C36"/>
    <w:rsid w:val="008571C9"/>
    <w:rsid w:val="0087025F"/>
    <w:rsid w:val="00871A00"/>
    <w:rsid w:val="00871AD5"/>
    <w:rsid w:val="0087386C"/>
    <w:rsid w:val="00882D14"/>
    <w:rsid w:val="00884AAA"/>
    <w:rsid w:val="0089058F"/>
    <w:rsid w:val="00894BC2"/>
    <w:rsid w:val="00897F30"/>
    <w:rsid w:val="008A45B9"/>
    <w:rsid w:val="008A4FC7"/>
    <w:rsid w:val="008A69D9"/>
    <w:rsid w:val="008A7ABF"/>
    <w:rsid w:val="008B431A"/>
    <w:rsid w:val="008C1D8C"/>
    <w:rsid w:val="008C332C"/>
    <w:rsid w:val="008C3AE1"/>
    <w:rsid w:val="008D7963"/>
    <w:rsid w:val="008E017D"/>
    <w:rsid w:val="008E501C"/>
    <w:rsid w:val="008E5432"/>
    <w:rsid w:val="008E5465"/>
    <w:rsid w:val="008E55EA"/>
    <w:rsid w:val="008F7AA1"/>
    <w:rsid w:val="00900FEF"/>
    <w:rsid w:val="00901F68"/>
    <w:rsid w:val="009034E5"/>
    <w:rsid w:val="00907727"/>
    <w:rsid w:val="0090776C"/>
    <w:rsid w:val="00917177"/>
    <w:rsid w:val="009228F5"/>
    <w:rsid w:val="0092383F"/>
    <w:rsid w:val="00933CCE"/>
    <w:rsid w:val="00940ADC"/>
    <w:rsid w:val="009416D8"/>
    <w:rsid w:val="00945026"/>
    <w:rsid w:val="00947D66"/>
    <w:rsid w:val="00960768"/>
    <w:rsid w:val="0096092E"/>
    <w:rsid w:val="00961BC9"/>
    <w:rsid w:val="00963C31"/>
    <w:rsid w:val="0096523F"/>
    <w:rsid w:val="00965A8F"/>
    <w:rsid w:val="0096622E"/>
    <w:rsid w:val="00972059"/>
    <w:rsid w:val="00974EC2"/>
    <w:rsid w:val="009758B8"/>
    <w:rsid w:val="00977BB8"/>
    <w:rsid w:val="0098645D"/>
    <w:rsid w:val="00986D6C"/>
    <w:rsid w:val="0098793E"/>
    <w:rsid w:val="009975DB"/>
    <w:rsid w:val="009A085E"/>
    <w:rsid w:val="009A259A"/>
    <w:rsid w:val="009A31C6"/>
    <w:rsid w:val="009B49D1"/>
    <w:rsid w:val="009B656D"/>
    <w:rsid w:val="009B78AE"/>
    <w:rsid w:val="009C0247"/>
    <w:rsid w:val="009C15A6"/>
    <w:rsid w:val="009C541E"/>
    <w:rsid w:val="009D6E39"/>
    <w:rsid w:val="009E00D8"/>
    <w:rsid w:val="009E2A3B"/>
    <w:rsid w:val="009E5A94"/>
    <w:rsid w:val="009E6DEA"/>
    <w:rsid w:val="009F3981"/>
    <w:rsid w:val="009F46C3"/>
    <w:rsid w:val="00A009B2"/>
    <w:rsid w:val="00A04BF2"/>
    <w:rsid w:val="00A12DC4"/>
    <w:rsid w:val="00A156EF"/>
    <w:rsid w:val="00A15DA3"/>
    <w:rsid w:val="00A237EC"/>
    <w:rsid w:val="00A25AE7"/>
    <w:rsid w:val="00A262EB"/>
    <w:rsid w:val="00A33B5A"/>
    <w:rsid w:val="00A427DB"/>
    <w:rsid w:val="00A42FF9"/>
    <w:rsid w:val="00A459BD"/>
    <w:rsid w:val="00A4716A"/>
    <w:rsid w:val="00A569D1"/>
    <w:rsid w:val="00A6189B"/>
    <w:rsid w:val="00A6206B"/>
    <w:rsid w:val="00A63978"/>
    <w:rsid w:val="00A656AD"/>
    <w:rsid w:val="00A669F8"/>
    <w:rsid w:val="00A702F4"/>
    <w:rsid w:val="00A71019"/>
    <w:rsid w:val="00A7278C"/>
    <w:rsid w:val="00A84530"/>
    <w:rsid w:val="00A87B23"/>
    <w:rsid w:val="00A93B38"/>
    <w:rsid w:val="00A97D15"/>
    <w:rsid w:val="00AA0EFC"/>
    <w:rsid w:val="00AA5A5B"/>
    <w:rsid w:val="00AB3367"/>
    <w:rsid w:val="00AC3214"/>
    <w:rsid w:val="00AD1345"/>
    <w:rsid w:val="00AD33CA"/>
    <w:rsid w:val="00AD372C"/>
    <w:rsid w:val="00AD5875"/>
    <w:rsid w:val="00AE01BC"/>
    <w:rsid w:val="00AE250B"/>
    <w:rsid w:val="00AE4B5D"/>
    <w:rsid w:val="00AF22E5"/>
    <w:rsid w:val="00AF58E8"/>
    <w:rsid w:val="00B01057"/>
    <w:rsid w:val="00B0485D"/>
    <w:rsid w:val="00B07708"/>
    <w:rsid w:val="00B11B87"/>
    <w:rsid w:val="00B126A3"/>
    <w:rsid w:val="00B1503D"/>
    <w:rsid w:val="00B16AD6"/>
    <w:rsid w:val="00B202C3"/>
    <w:rsid w:val="00B2106A"/>
    <w:rsid w:val="00B322AF"/>
    <w:rsid w:val="00B3420F"/>
    <w:rsid w:val="00B4406C"/>
    <w:rsid w:val="00B53097"/>
    <w:rsid w:val="00B549FC"/>
    <w:rsid w:val="00B60E9E"/>
    <w:rsid w:val="00B62554"/>
    <w:rsid w:val="00B658DB"/>
    <w:rsid w:val="00B7128E"/>
    <w:rsid w:val="00B71948"/>
    <w:rsid w:val="00B738C8"/>
    <w:rsid w:val="00B74415"/>
    <w:rsid w:val="00B76CFC"/>
    <w:rsid w:val="00B81465"/>
    <w:rsid w:val="00B866CB"/>
    <w:rsid w:val="00B97B19"/>
    <w:rsid w:val="00BA6602"/>
    <w:rsid w:val="00BB0695"/>
    <w:rsid w:val="00BB1208"/>
    <w:rsid w:val="00BB26A9"/>
    <w:rsid w:val="00BB2B29"/>
    <w:rsid w:val="00BB5B21"/>
    <w:rsid w:val="00BD08C4"/>
    <w:rsid w:val="00BD2BE9"/>
    <w:rsid w:val="00BD5C3C"/>
    <w:rsid w:val="00BE2302"/>
    <w:rsid w:val="00BE4788"/>
    <w:rsid w:val="00BE4A9A"/>
    <w:rsid w:val="00BE70E2"/>
    <w:rsid w:val="00BF3815"/>
    <w:rsid w:val="00C04A55"/>
    <w:rsid w:val="00C06009"/>
    <w:rsid w:val="00C064F9"/>
    <w:rsid w:val="00C14CA6"/>
    <w:rsid w:val="00C15654"/>
    <w:rsid w:val="00C203E1"/>
    <w:rsid w:val="00C2183B"/>
    <w:rsid w:val="00C22DFC"/>
    <w:rsid w:val="00C255EC"/>
    <w:rsid w:val="00C36548"/>
    <w:rsid w:val="00C371A0"/>
    <w:rsid w:val="00C50A4D"/>
    <w:rsid w:val="00C620BA"/>
    <w:rsid w:val="00C6622E"/>
    <w:rsid w:val="00C675D5"/>
    <w:rsid w:val="00C71355"/>
    <w:rsid w:val="00C726DC"/>
    <w:rsid w:val="00C76D79"/>
    <w:rsid w:val="00C773C5"/>
    <w:rsid w:val="00C81F77"/>
    <w:rsid w:val="00C848C5"/>
    <w:rsid w:val="00C84FE0"/>
    <w:rsid w:val="00C856D8"/>
    <w:rsid w:val="00C932B8"/>
    <w:rsid w:val="00C956B3"/>
    <w:rsid w:val="00C9740F"/>
    <w:rsid w:val="00CA0B52"/>
    <w:rsid w:val="00CA184A"/>
    <w:rsid w:val="00CA2310"/>
    <w:rsid w:val="00CA64C2"/>
    <w:rsid w:val="00CA73B3"/>
    <w:rsid w:val="00CC03CC"/>
    <w:rsid w:val="00CC0D45"/>
    <w:rsid w:val="00CD12F1"/>
    <w:rsid w:val="00CD640F"/>
    <w:rsid w:val="00CE036D"/>
    <w:rsid w:val="00CE7B51"/>
    <w:rsid w:val="00CF69DA"/>
    <w:rsid w:val="00CF6D79"/>
    <w:rsid w:val="00CF749A"/>
    <w:rsid w:val="00D04975"/>
    <w:rsid w:val="00D06079"/>
    <w:rsid w:val="00D0784B"/>
    <w:rsid w:val="00D110E5"/>
    <w:rsid w:val="00D13C3F"/>
    <w:rsid w:val="00D2080A"/>
    <w:rsid w:val="00D26805"/>
    <w:rsid w:val="00D4063D"/>
    <w:rsid w:val="00D40F1B"/>
    <w:rsid w:val="00D412FA"/>
    <w:rsid w:val="00D43B5F"/>
    <w:rsid w:val="00D471F6"/>
    <w:rsid w:val="00D54BA6"/>
    <w:rsid w:val="00D56CAB"/>
    <w:rsid w:val="00D70656"/>
    <w:rsid w:val="00D70B95"/>
    <w:rsid w:val="00D71FC7"/>
    <w:rsid w:val="00D73F17"/>
    <w:rsid w:val="00D85D26"/>
    <w:rsid w:val="00D91C0A"/>
    <w:rsid w:val="00D9456F"/>
    <w:rsid w:val="00D94EAB"/>
    <w:rsid w:val="00DA10A1"/>
    <w:rsid w:val="00DB07DD"/>
    <w:rsid w:val="00DB26C3"/>
    <w:rsid w:val="00DB404B"/>
    <w:rsid w:val="00DC0D51"/>
    <w:rsid w:val="00DC1322"/>
    <w:rsid w:val="00DC5578"/>
    <w:rsid w:val="00DC5863"/>
    <w:rsid w:val="00DC7B89"/>
    <w:rsid w:val="00DD7132"/>
    <w:rsid w:val="00DD7B81"/>
    <w:rsid w:val="00DE66DE"/>
    <w:rsid w:val="00DF70A6"/>
    <w:rsid w:val="00E02380"/>
    <w:rsid w:val="00E052E0"/>
    <w:rsid w:val="00E0760A"/>
    <w:rsid w:val="00E1301A"/>
    <w:rsid w:val="00E155F0"/>
    <w:rsid w:val="00E15C95"/>
    <w:rsid w:val="00E20D03"/>
    <w:rsid w:val="00E21F03"/>
    <w:rsid w:val="00E2361D"/>
    <w:rsid w:val="00E27739"/>
    <w:rsid w:val="00E30868"/>
    <w:rsid w:val="00E3192B"/>
    <w:rsid w:val="00E32807"/>
    <w:rsid w:val="00E32A16"/>
    <w:rsid w:val="00E3383C"/>
    <w:rsid w:val="00E35BFF"/>
    <w:rsid w:val="00E373F0"/>
    <w:rsid w:val="00E404D1"/>
    <w:rsid w:val="00E41429"/>
    <w:rsid w:val="00E4168D"/>
    <w:rsid w:val="00E42463"/>
    <w:rsid w:val="00E44687"/>
    <w:rsid w:val="00E44FC4"/>
    <w:rsid w:val="00E46553"/>
    <w:rsid w:val="00E50B3E"/>
    <w:rsid w:val="00E50C46"/>
    <w:rsid w:val="00E56B97"/>
    <w:rsid w:val="00E5739A"/>
    <w:rsid w:val="00E62723"/>
    <w:rsid w:val="00E642C5"/>
    <w:rsid w:val="00E645FE"/>
    <w:rsid w:val="00E70791"/>
    <w:rsid w:val="00E707BD"/>
    <w:rsid w:val="00E7094C"/>
    <w:rsid w:val="00E77BDB"/>
    <w:rsid w:val="00E831BC"/>
    <w:rsid w:val="00E8484D"/>
    <w:rsid w:val="00E86248"/>
    <w:rsid w:val="00E90648"/>
    <w:rsid w:val="00E9087F"/>
    <w:rsid w:val="00E921C4"/>
    <w:rsid w:val="00E96DE4"/>
    <w:rsid w:val="00EA015D"/>
    <w:rsid w:val="00EA4BAF"/>
    <w:rsid w:val="00EA4F12"/>
    <w:rsid w:val="00EB14C1"/>
    <w:rsid w:val="00EB311B"/>
    <w:rsid w:val="00EB51C1"/>
    <w:rsid w:val="00EC0FEC"/>
    <w:rsid w:val="00EC2CC1"/>
    <w:rsid w:val="00EC6937"/>
    <w:rsid w:val="00ED2E5A"/>
    <w:rsid w:val="00ED3F4B"/>
    <w:rsid w:val="00EE24E1"/>
    <w:rsid w:val="00EE388C"/>
    <w:rsid w:val="00EE60A1"/>
    <w:rsid w:val="00EE6B1E"/>
    <w:rsid w:val="00EF2FA4"/>
    <w:rsid w:val="00EF5134"/>
    <w:rsid w:val="00EF711B"/>
    <w:rsid w:val="00F06764"/>
    <w:rsid w:val="00F07C4A"/>
    <w:rsid w:val="00F10607"/>
    <w:rsid w:val="00F12103"/>
    <w:rsid w:val="00F163A3"/>
    <w:rsid w:val="00F21162"/>
    <w:rsid w:val="00F2546C"/>
    <w:rsid w:val="00F31218"/>
    <w:rsid w:val="00F41762"/>
    <w:rsid w:val="00F479BE"/>
    <w:rsid w:val="00F53557"/>
    <w:rsid w:val="00F5368D"/>
    <w:rsid w:val="00F60771"/>
    <w:rsid w:val="00F61E46"/>
    <w:rsid w:val="00F70162"/>
    <w:rsid w:val="00F706DB"/>
    <w:rsid w:val="00F71100"/>
    <w:rsid w:val="00F82377"/>
    <w:rsid w:val="00F83E06"/>
    <w:rsid w:val="00F871E7"/>
    <w:rsid w:val="00F9224B"/>
    <w:rsid w:val="00F926DA"/>
    <w:rsid w:val="00F95B98"/>
    <w:rsid w:val="00F96124"/>
    <w:rsid w:val="00F9640C"/>
    <w:rsid w:val="00F96C8C"/>
    <w:rsid w:val="00F96D3C"/>
    <w:rsid w:val="00FA0036"/>
    <w:rsid w:val="00FC0C85"/>
    <w:rsid w:val="00FC33B4"/>
    <w:rsid w:val="00FC4543"/>
    <w:rsid w:val="00FD43F5"/>
    <w:rsid w:val="00FD4D35"/>
    <w:rsid w:val="00FD4F21"/>
    <w:rsid w:val="00FF29C9"/>
    <w:rsid w:val="00FF4F14"/>
    <w:rsid w:val="00FF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itles">
    <w:name w:val="Titles"/>
    <w:basedOn w:val="Normal"/>
    <w:autoRedefine/>
    <w:pPr>
      <w:widowControl/>
      <w:ind w:left="1440" w:right="720" w:hanging="720"/>
      <w:jc w:val="both"/>
    </w:pPr>
    <w:rPr>
      <w:caps/>
      <w:snapToGrid/>
      <w:sz w:val="22"/>
    </w:rPr>
  </w:style>
  <w:style w:type="character" w:styleId="PageNumber">
    <w:name w:val="page number"/>
    <w:basedOn w:val="DefaultParagraphFont"/>
    <w:rsid w:val="0024156F"/>
  </w:style>
  <w:style w:type="paragraph" w:styleId="BodyText">
    <w:name w:val="Body Text"/>
    <w:basedOn w:val="Normal"/>
    <w:rsid w:val="005F7D0D"/>
    <w:pPr>
      <w:spacing w:after="120"/>
    </w:pPr>
  </w:style>
  <w:style w:type="paragraph" w:styleId="BalloonText">
    <w:name w:val="Balloon Text"/>
    <w:basedOn w:val="Normal"/>
    <w:semiHidden/>
    <w:rsid w:val="009E5A94"/>
    <w:rPr>
      <w:rFonts w:ascii="Tahoma" w:hAnsi="Tahoma" w:cs="Tahoma"/>
      <w:sz w:val="16"/>
      <w:szCs w:val="16"/>
    </w:rPr>
  </w:style>
  <w:style w:type="character" w:styleId="Hyperlink">
    <w:name w:val="Hyperlink"/>
    <w:rsid w:val="00EA4BAF"/>
    <w:rPr>
      <w:color w:val="0000FF"/>
      <w:u w:val="single"/>
    </w:rPr>
  </w:style>
  <w:style w:type="paragraph" w:styleId="ListParagraph">
    <w:name w:val="List Paragraph"/>
    <w:basedOn w:val="Normal"/>
    <w:uiPriority w:val="34"/>
    <w:qFormat/>
    <w:rsid w:val="00BD5C3C"/>
    <w:pPr>
      <w:ind w:left="720"/>
    </w:pPr>
  </w:style>
  <w:style w:type="paragraph" w:styleId="BodyTextIndent2">
    <w:name w:val="Body Text Indent 2"/>
    <w:basedOn w:val="Normal"/>
    <w:link w:val="BodyTextIndent2Char"/>
    <w:rsid w:val="001A0AB1"/>
    <w:pPr>
      <w:spacing w:after="120" w:line="480" w:lineRule="auto"/>
      <w:ind w:left="360"/>
    </w:pPr>
  </w:style>
  <w:style w:type="character" w:customStyle="1" w:styleId="BodyTextIndent2Char">
    <w:name w:val="Body Text Indent 2 Char"/>
    <w:link w:val="BodyTextIndent2"/>
    <w:rsid w:val="001A0AB1"/>
    <w:rPr>
      <w:rFonts w:ascii="Arial" w:hAnsi="Arial"/>
      <w:snapToGrid w:val="0"/>
      <w:sz w:val="24"/>
    </w:rPr>
  </w:style>
  <w:style w:type="paragraph" w:customStyle="1" w:styleId="Default">
    <w:name w:val="Default"/>
    <w:rsid w:val="00A4716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6231AB"/>
    <w:rPr>
      <w:sz w:val="16"/>
      <w:szCs w:val="16"/>
    </w:rPr>
  </w:style>
  <w:style w:type="paragraph" w:styleId="CommentText">
    <w:name w:val="annotation text"/>
    <w:basedOn w:val="Normal"/>
    <w:link w:val="CommentTextChar"/>
    <w:rsid w:val="006231AB"/>
    <w:rPr>
      <w:sz w:val="20"/>
    </w:rPr>
  </w:style>
  <w:style w:type="character" w:customStyle="1" w:styleId="CommentTextChar">
    <w:name w:val="Comment Text Char"/>
    <w:basedOn w:val="DefaultParagraphFont"/>
    <w:link w:val="CommentText"/>
    <w:rsid w:val="006231AB"/>
    <w:rPr>
      <w:rFonts w:ascii="Arial" w:hAnsi="Arial"/>
      <w:snapToGrid w:val="0"/>
    </w:rPr>
  </w:style>
  <w:style w:type="paragraph" w:styleId="CommentSubject">
    <w:name w:val="annotation subject"/>
    <w:basedOn w:val="CommentText"/>
    <w:next w:val="CommentText"/>
    <w:link w:val="CommentSubjectChar"/>
    <w:rsid w:val="006231AB"/>
    <w:rPr>
      <w:b/>
      <w:bCs/>
    </w:rPr>
  </w:style>
  <w:style w:type="character" w:customStyle="1" w:styleId="CommentSubjectChar">
    <w:name w:val="Comment Subject Char"/>
    <w:basedOn w:val="CommentTextChar"/>
    <w:link w:val="CommentSubject"/>
    <w:rsid w:val="006231AB"/>
    <w:rPr>
      <w:rFonts w:ascii="Arial" w:hAnsi="Arial"/>
      <w:b/>
      <w:bCs/>
      <w:snapToGrid w:val="0"/>
    </w:rPr>
  </w:style>
  <w:style w:type="paragraph" w:styleId="Revision">
    <w:name w:val="Revision"/>
    <w:hidden/>
    <w:uiPriority w:val="99"/>
    <w:semiHidden/>
    <w:rsid w:val="006528FE"/>
    <w:rPr>
      <w:rFonts w:ascii="Arial" w:hAnsi="Ar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itles">
    <w:name w:val="Titles"/>
    <w:basedOn w:val="Normal"/>
    <w:autoRedefine/>
    <w:pPr>
      <w:widowControl/>
      <w:ind w:left="1440" w:right="720" w:hanging="720"/>
      <w:jc w:val="both"/>
    </w:pPr>
    <w:rPr>
      <w:caps/>
      <w:snapToGrid/>
      <w:sz w:val="22"/>
    </w:rPr>
  </w:style>
  <w:style w:type="character" w:styleId="PageNumber">
    <w:name w:val="page number"/>
    <w:basedOn w:val="DefaultParagraphFont"/>
    <w:rsid w:val="0024156F"/>
  </w:style>
  <w:style w:type="paragraph" w:styleId="BodyText">
    <w:name w:val="Body Text"/>
    <w:basedOn w:val="Normal"/>
    <w:rsid w:val="005F7D0D"/>
    <w:pPr>
      <w:spacing w:after="120"/>
    </w:pPr>
  </w:style>
  <w:style w:type="paragraph" w:styleId="BalloonText">
    <w:name w:val="Balloon Text"/>
    <w:basedOn w:val="Normal"/>
    <w:semiHidden/>
    <w:rsid w:val="009E5A94"/>
    <w:rPr>
      <w:rFonts w:ascii="Tahoma" w:hAnsi="Tahoma" w:cs="Tahoma"/>
      <w:sz w:val="16"/>
      <w:szCs w:val="16"/>
    </w:rPr>
  </w:style>
  <w:style w:type="character" w:styleId="Hyperlink">
    <w:name w:val="Hyperlink"/>
    <w:rsid w:val="00EA4BAF"/>
    <w:rPr>
      <w:color w:val="0000FF"/>
      <w:u w:val="single"/>
    </w:rPr>
  </w:style>
  <w:style w:type="paragraph" w:styleId="ListParagraph">
    <w:name w:val="List Paragraph"/>
    <w:basedOn w:val="Normal"/>
    <w:uiPriority w:val="34"/>
    <w:qFormat/>
    <w:rsid w:val="00BD5C3C"/>
    <w:pPr>
      <w:ind w:left="720"/>
    </w:pPr>
  </w:style>
  <w:style w:type="paragraph" w:styleId="BodyTextIndent2">
    <w:name w:val="Body Text Indent 2"/>
    <w:basedOn w:val="Normal"/>
    <w:link w:val="BodyTextIndent2Char"/>
    <w:rsid w:val="001A0AB1"/>
    <w:pPr>
      <w:spacing w:after="120" w:line="480" w:lineRule="auto"/>
      <w:ind w:left="360"/>
    </w:pPr>
  </w:style>
  <w:style w:type="character" w:customStyle="1" w:styleId="BodyTextIndent2Char">
    <w:name w:val="Body Text Indent 2 Char"/>
    <w:link w:val="BodyTextIndent2"/>
    <w:rsid w:val="001A0AB1"/>
    <w:rPr>
      <w:rFonts w:ascii="Arial" w:hAnsi="Arial"/>
      <w:snapToGrid w:val="0"/>
      <w:sz w:val="24"/>
    </w:rPr>
  </w:style>
  <w:style w:type="paragraph" w:customStyle="1" w:styleId="Default">
    <w:name w:val="Default"/>
    <w:rsid w:val="00A4716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6231AB"/>
    <w:rPr>
      <w:sz w:val="16"/>
      <w:szCs w:val="16"/>
    </w:rPr>
  </w:style>
  <w:style w:type="paragraph" w:styleId="CommentText">
    <w:name w:val="annotation text"/>
    <w:basedOn w:val="Normal"/>
    <w:link w:val="CommentTextChar"/>
    <w:rsid w:val="006231AB"/>
    <w:rPr>
      <w:sz w:val="20"/>
    </w:rPr>
  </w:style>
  <w:style w:type="character" w:customStyle="1" w:styleId="CommentTextChar">
    <w:name w:val="Comment Text Char"/>
    <w:basedOn w:val="DefaultParagraphFont"/>
    <w:link w:val="CommentText"/>
    <w:rsid w:val="006231AB"/>
    <w:rPr>
      <w:rFonts w:ascii="Arial" w:hAnsi="Arial"/>
      <w:snapToGrid w:val="0"/>
    </w:rPr>
  </w:style>
  <w:style w:type="paragraph" w:styleId="CommentSubject">
    <w:name w:val="annotation subject"/>
    <w:basedOn w:val="CommentText"/>
    <w:next w:val="CommentText"/>
    <w:link w:val="CommentSubjectChar"/>
    <w:rsid w:val="006231AB"/>
    <w:rPr>
      <w:b/>
      <w:bCs/>
    </w:rPr>
  </w:style>
  <w:style w:type="character" w:customStyle="1" w:styleId="CommentSubjectChar">
    <w:name w:val="Comment Subject Char"/>
    <w:basedOn w:val="CommentTextChar"/>
    <w:link w:val="CommentSubject"/>
    <w:rsid w:val="006231AB"/>
    <w:rPr>
      <w:rFonts w:ascii="Arial" w:hAnsi="Arial"/>
      <w:b/>
      <w:bCs/>
      <w:snapToGrid w:val="0"/>
    </w:rPr>
  </w:style>
  <w:style w:type="paragraph" w:styleId="Revision">
    <w:name w:val="Revision"/>
    <w:hidden/>
    <w:uiPriority w:val="99"/>
    <w:semiHidden/>
    <w:rsid w:val="006528FE"/>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B84A0-96FF-4227-B15F-A310B015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3532</Words>
  <Characters>20134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RESOLUTION NO</vt:lpstr>
    </vt:vector>
  </TitlesOfParts>
  <Company>City of Dania</Company>
  <LinksUpToDate>false</LinksUpToDate>
  <CharactersWithSpaces>23619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Lou Ann Cunningham</dc:creator>
  <dc:description>ALT-F11 says it's groovie!</dc:description>
  <cp:lastModifiedBy>Schneider, Tom</cp:lastModifiedBy>
  <cp:revision>7</cp:revision>
  <cp:lastPrinted>2016-05-13T19:36:00Z</cp:lastPrinted>
  <dcterms:created xsi:type="dcterms:W3CDTF">2016-06-06T20:04:00Z</dcterms:created>
  <dcterms:modified xsi:type="dcterms:W3CDTF">2016-06-09T14:34:00Z</dcterms:modified>
</cp:coreProperties>
</file>